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B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23078B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vertAlign w:val="baseline"/>
          <w:lang w:val="en-US" w:eastAsia="zh-CN"/>
        </w:rPr>
        <w:t>深圳市标准化协会团体标准复审自评表</w:t>
      </w:r>
    </w:p>
    <w:tbl>
      <w:tblPr>
        <w:tblStyle w:val="3"/>
        <w:tblpPr w:leftFromText="180" w:rightFromText="180" w:vertAnchor="text" w:horzAnchor="page" w:tblpX="1802" w:tblpY="29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5"/>
        <w:gridCol w:w="285"/>
        <w:gridCol w:w="1425"/>
        <w:gridCol w:w="1275"/>
        <w:gridCol w:w="900"/>
        <w:gridCol w:w="645"/>
        <w:gridCol w:w="735"/>
        <w:gridCol w:w="1452"/>
      </w:tblGrid>
      <w:tr w14:paraId="6916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090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DA09D1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标准编号</w:t>
            </w:r>
          </w:p>
        </w:tc>
        <w:tc>
          <w:tcPr>
            <w:tcW w:w="6432" w:type="dxa"/>
            <w:gridSpan w:val="6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5A3478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B92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090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22A9A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标准名称</w:t>
            </w:r>
          </w:p>
        </w:tc>
        <w:tc>
          <w:tcPr>
            <w:tcW w:w="6432" w:type="dxa"/>
            <w:gridSpan w:val="6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DF72D6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E55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090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3069A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牵头起草单位</w:t>
            </w:r>
          </w:p>
        </w:tc>
        <w:tc>
          <w:tcPr>
            <w:tcW w:w="6432" w:type="dxa"/>
            <w:gridSpan w:val="6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E66971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C52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090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088801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牵头单位联系人</w:t>
            </w:r>
          </w:p>
        </w:tc>
        <w:tc>
          <w:tcPr>
            <w:tcW w:w="1425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C99FA0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D14446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545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F270B2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18B584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452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462D97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210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090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077D3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6432" w:type="dxa"/>
            <w:gridSpan w:val="6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6AABC3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8C6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690" w:type="dxa"/>
            <w:gridSpan w:val="5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DD4C12">
            <w:pPr>
              <w:snapToGrid w:val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复审</w:t>
            </w: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2832" w:type="dxa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01DA47">
            <w:pPr>
              <w:snapToGrid w:val="0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自评选项</w:t>
            </w:r>
          </w:p>
        </w:tc>
      </w:tr>
      <w:tr w14:paraId="2D27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1805" w:type="dxa"/>
            <w:vMerge w:val="restar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07CB32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标准协调性</w:t>
            </w:r>
          </w:p>
        </w:tc>
        <w:tc>
          <w:tcPr>
            <w:tcW w:w="3885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3C2978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内容符合现行法律法规、规章、产业政策及监管要求</w:t>
            </w:r>
          </w:p>
        </w:tc>
        <w:tc>
          <w:tcPr>
            <w:tcW w:w="2832" w:type="dxa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1F132E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  <w:p w14:paraId="5988B7A0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3900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1805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7FE5B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5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F7422D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与现行国标、行标、地标及其他相关标准无冲突、重复、不协调问题</w:t>
            </w:r>
          </w:p>
        </w:tc>
        <w:tc>
          <w:tcPr>
            <w:tcW w:w="2832" w:type="dxa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5E8F5B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3ED8392F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1B04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</w:trPr>
        <w:tc>
          <w:tcPr>
            <w:tcW w:w="1805" w:type="dxa"/>
            <w:vMerge w:val="restar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31BF3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二、标准适用性</w:t>
            </w:r>
          </w:p>
        </w:tc>
        <w:tc>
          <w:tcPr>
            <w:tcW w:w="3885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24D414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适用范围匹配当前行业发展与实际应用场景</w:t>
            </w:r>
          </w:p>
        </w:tc>
        <w:tc>
          <w:tcPr>
            <w:tcW w:w="2832" w:type="dxa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1E78BC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33A52DD9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30BF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</w:trPr>
        <w:tc>
          <w:tcPr>
            <w:tcW w:w="1805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E2708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85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059EA6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涉及的技术、产品、平台、服务及业务流程仍具备现实适用性</w:t>
            </w:r>
          </w:p>
        </w:tc>
        <w:tc>
          <w:tcPr>
            <w:tcW w:w="2832" w:type="dxa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75A67D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18CC28A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4B6B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</w:trPr>
        <w:tc>
          <w:tcPr>
            <w:tcW w:w="1805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1C6EB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85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0A6704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能够适配新技术、新业态、新模式发展，支撑行业规范发展</w:t>
            </w:r>
          </w:p>
        </w:tc>
        <w:tc>
          <w:tcPr>
            <w:tcW w:w="2832" w:type="dxa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3697E6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5794ABA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3464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atLeast"/>
        </w:trPr>
        <w:tc>
          <w:tcPr>
            <w:tcW w:w="1805" w:type="dxa"/>
            <w:vMerge w:val="restar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656F83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三、标准时效性</w:t>
            </w:r>
          </w:p>
        </w:tc>
        <w:tc>
          <w:tcPr>
            <w:tcW w:w="3885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360B75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领域未出现颠覆性新技术、新业务、新监管要求，暂无需修订</w:t>
            </w:r>
          </w:p>
        </w:tc>
        <w:tc>
          <w:tcPr>
            <w:tcW w:w="2832" w:type="dxa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185B69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736F1DD2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628B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atLeast"/>
        </w:trPr>
        <w:tc>
          <w:tcPr>
            <w:tcW w:w="1805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1AA338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5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41F0C7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所引用的规范性文件均现行有效，无废止、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注日期引用的标准已更新</w:t>
            </w:r>
            <w:r>
              <w:rPr>
                <w:rFonts w:ascii="宋体" w:hAnsi="宋体" w:eastAsia="宋体" w:cs="宋体"/>
                <w:sz w:val="24"/>
                <w:szCs w:val="24"/>
              </w:rPr>
              <w:t>问题</w:t>
            </w:r>
          </w:p>
        </w:tc>
        <w:tc>
          <w:tcPr>
            <w:tcW w:w="2832" w:type="dxa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C81FC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6D17855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5DA4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atLeast"/>
        </w:trPr>
        <w:tc>
          <w:tcPr>
            <w:tcW w:w="1805" w:type="dxa"/>
            <w:vMerge w:val="restar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FE58C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标准先进性与可操作性</w:t>
            </w:r>
          </w:p>
        </w:tc>
        <w:tc>
          <w:tcPr>
            <w:tcW w:w="3885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235940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技术指标、服务要求保持行业先进、合理水平</w:t>
            </w:r>
          </w:p>
        </w:tc>
        <w:tc>
          <w:tcPr>
            <w:tcW w:w="2832" w:type="dxa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FF5CEB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19C3DAF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7D51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atLeast"/>
        </w:trPr>
        <w:tc>
          <w:tcPr>
            <w:tcW w:w="1805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8CEA7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5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1FB6A7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条款表述清晰、可落地、可执行，无明显漏洞</w:t>
            </w:r>
          </w:p>
        </w:tc>
        <w:tc>
          <w:tcPr>
            <w:tcW w:w="2832" w:type="dxa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D9A4B4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33D1215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0E1B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7" w:hRule="atLeast"/>
        </w:trPr>
        <w:tc>
          <w:tcPr>
            <w:tcW w:w="1805" w:type="dxa"/>
            <w:vMerge w:val="restar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1A0692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五、</w:t>
            </w: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实施效果</w:t>
            </w:r>
          </w:p>
        </w:tc>
        <w:tc>
          <w:tcPr>
            <w:tcW w:w="3885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5885B8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在招投标、检测、验收、企业管理等场景得到广泛应用或引用</w:t>
            </w:r>
          </w:p>
        </w:tc>
        <w:tc>
          <w:tcPr>
            <w:tcW w:w="2832" w:type="dxa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D5981F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25D41F7B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1367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7" w:hRule="atLeast"/>
        </w:trPr>
        <w:tc>
          <w:tcPr>
            <w:tcW w:w="1805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EB8BD2"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5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6A0C23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2.标准实施过程中无理解歧义、执行困难、条款不明确或落地性不足等问题</w:t>
            </w:r>
          </w:p>
        </w:tc>
        <w:tc>
          <w:tcPr>
            <w:tcW w:w="2832" w:type="dxa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5A0910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3C1B9E7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6D75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7" w:hRule="atLeast"/>
        </w:trPr>
        <w:tc>
          <w:tcPr>
            <w:tcW w:w="1805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D6A2BB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85" w:type="dxa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D7E00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3.标准实施后，行业相关方未提出修改意见、补充建议或修订需求</w:t>
            </w:r>
          </w:p>
        </w:tc>
        <w:tc>
          <w:tcPr>
            <w:tcW w:w="2832" w:type="dxa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B12FF3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6DFAE31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476C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7" w:hRule="atLeast"/>
        </w:trPr>
        <w:tc>
          <w:tcPr>
            <w:tcW w:w="1805" w:type="dxa"/>
            <w:vMerge w:val="continue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9DF54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17" w:type="dxa"/>
            <w:gridSpan w:val="7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9949C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（标准实施效果文字说明）</w:t>
            </w:r>
          </w:p>
          <w:p w14:paraId="127DA34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注：如内容较多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以附件形式提交</w:t>
            </w:r>
          </w:p>
        </w:tc>
      </w:tr>
      <w:tr w14:paraId="19F6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7" w:hRule="atLeast"/>
        </w:trPr>
        <w:tc>
          <w:tcPr>
            <w:tcW w:w="1805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A10FC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其他情况说明</w:t>
            </w:r>
          </w:p>
        </w:tc>
        <w:tc>
          <w:tcPr>
            <w:tcW w:w="6717" w:type="dxa"/>
            <w:gridSpan w:val="7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B955E3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有其他情况，请说明</w:t>
            </w:r>
          </w:p>
        </w:tc>
      </w:tr>
      <w:tr w14:paraId="49B5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05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427C66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自评意见</w:t>
            </w:r>
          </w:p>
        </w:tc>
        <w:tc>
          <w:tcPr>
            <w:tcW w:w="6717" w:type="dxa"/>
            <w:gridSpan w:val="7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C5100A">
            <w:pPr>
              <w:snapToGrid w:val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C043433">
            <w:pPr>
              <w:snapToGrid w:val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D98E744">
            <w:pPr>
              <w:snapToGrid w:val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继续有效 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□修订 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□废止</w:t>
            </w:r>
          </w:p>
          <w:p w14:paraId="7860007F">
            <w:pPr>
              <w:snapToGrid w:val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5BF66EF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牵头起草单位：（盖章）</w:t>
            </w:r>
          </w:p>
          <w:p w14:paraId="4CED9BC5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BE82A6B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177FE33">
            <w:pPr>
              <w:wordWrap w:val="0"/>
              <w:snapToGrid w:val="0"/>
              <w:jc w:val="righ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时间：      年     月      日</w:t>
            </w:r>
          </w:p>
        </w:tc>
      </w:tr>
    </w:tbl>
    <w:p w14:paraId="0FC294C2">
      <w:pPr>
        <w:spacing w:before="52" w:line="400" w:lineRule="exact"/>
      </w:pPr>
      <w:r>
        <w:rPr>
          <w:rFonts w:hint="eastAsia" w:cs="宋体" w:asciiTheme="minorEastAsia" w:hAnsiTheme="minorEastAsia" w:eastAsiaTheme="minorEastAsia"/>
          <w:spacing w:val="16"/>
          <w:sz w:val="20"/>
          <w:szCs w:val="20"/>
        </w:rPr>
        <w:t>注</w:t>
      </w:r>
      <w:r>
        <w:rPr>
          <w:rFonts w:hint="eastAsia" w:cs="宋体" w:asciiTheme="minorEastAsia" w:hAnsiTheme="minorEastAsia" w:eastAsiaTheme="minorEastAsia"/>
          <w:spacing w:val="9"/>
          <w:sz w:val="20"/>
          <w:szCs w:val="20"/>
        </w:rPr>
        <w:t>：</w:t>
      </w:r>
      <w:r>
        <w:rPr>
          <w:rFonts w:hint="eastAsia" w:cs="宋体" w:asciiTheme="minorEastAsia" w:hAnsiTheme="minorEastAsia" w:eastAsiaTheme="minorEastAsia"/>
          <w:spacing w:val="8"/>
          <w:sz w:val="20"/>
          <w:szCs w:val="20"/>
        </w:rPr>
        <w:t>如本表空间不够，可另附</w:t>
      </w:r>
      <w:r>
        <w:rPr>
          <w:rFonts w:hint="eastAsia" w:cs="宋体" w:asciiTheme="minorEastAsia" w:hAnsiTheme="minorEastAsia" w:eastAsiaTheme="minorEastAsia"/>
          <w:sz w:val="20"/>
          <w:szCs w:val="20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7455D"/>
    <w:rsid w:val="1B0A7D91"/>
    <w:rsid w:val="1DEF10ED"/>
    <w:rsid w:val="215D3E28"/>
    <w:rsid w:val="21934156"/>
    <w:rsid w:val="23487075"/>
    <w:rsid w:val="279677F6"/>
    <w:rsid w:val="3365797D"/>
    <w:rsid w:val="3E9E6BB1"/>
    <w:rsid w:val="400509C1"/>
    <w:rsid w:val="445420A2"/>
    <w:rsid w:val="5132227F"/>
    <w:rsid w:val="5169691A"/>
    <w:rsid w:val="52AD157C"/>
    <w:rsid w:val="58115279"/>
    <w:rsid w:val="5A1E15D9"/>
    <w:rsid w:val="6F5D6E5C"/>
    <w:rsid w:val="74253AE1"/>
    <w:rsid w:val="7CD82311"/>
    <w:rsid w:val="7E5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ind w:firstLine="0" w:firstLineChars="0"/>
      <w:jc w:val="left"/>
      <w:outlineLvl w:val="0"/>
    </w:pPr>
    <w:rPr>
      <w:rFonts w:ascii="Arial" w:hAnsi="Arial" w:eastAsia="宋体" w:cs="Times New Roman"/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576</Characters>
  <Lines>0</Lines>
  <Paragraphs>0</Paragraphs>
  <TotalTime>13</TotalTime>
  <ScaleCrop>false</ScaleCrop>
  <LinksUpToDate>false</LinksUpToDate>
  <CharactersWithSpaces>619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2025-08-27T00:58:00Z</dcterms:created>
  <dc:creator>lenovo</dc:creator>
  <cp:lastModifiedBy>深圳市标准化协会</cp:lastModifiedBy>
  <dcterms:modified xsi:type="dcterms:W3CDTF">2026-05-28T06:18:19Z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880408ADB12E42F78A70624CC52D3814_13</vt:lpwstr>
  </property>
  <property fmtid="{D5CDD505-2E9C-101B-9397-08002B2CF9AE}" pid="4" name="KSOTemplateDocerSaveRecord">
    <vt:lpwstr>eyJoZGlkIjoiNTRlZDUzODdkZmExNDVhNTQ0NGUxNmZkODNmYzBlNTMiLCJ1c2VySWQiOiIxMzg2NzI3MDUzIn0=</vt:lpwstr>
  </property>
</Properties>
</file>