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标准名称：《国际化全科医疗服务能力建设规范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（征求意见稿）</w:t>
      </w:r>
      <w:r>
        <w:rPr>
          <w:rFonts w:hint="eastAsia" w:asciiTheme="minorEastAsia" w:hAnsiTheme="minorEastAsia" w:eastAsiaTheme="minorEastAsia"/>
          <w:sz w:val="24"/>
        </w:rPr>
        <w:t>》</w:t>
      </w:r>
      <w:r>
        <w:rPr>
          <w:rFonts w:asciiTheme="minorEastAsia" w:hAnsiTheme="minorEastAsia" w:eastAsiaTheme="minorEastAsia"/>
          <w:sz w:val="24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   </w:t>
      </w:r>
      <w:r>
        <w:rPr>
          <w:rFonts w:hint="eastAsia" w:asciiTheme="minorEastAsia" w:hAnsiTheme="minorEastAsia" w:eastAsiaTheme="minorEastAsia"/>
          <w:sz w:val="24"/>
        </w:rPr>
        <w:t>填报日期：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  <w:bookmarkStart w:id="1" w:name="_GoBack"/>
      <w:bookmarkEnd w:id="1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6F5EC8-FE66-4D1A-9893-A6215D1336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188DF2-76F2-4559-90DA-0E24C3F8AE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43E314-6FBE-490E-93A5-A5F445374D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DCECD79-09AB-4533-8498-DBA2E64EA0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12CD85-3ADD-41F4-9F63-51625A9391A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CD73BC7-9818-4D10-BADB-7ABE1E2D78A6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C2F5D01"/>
    <w:rsid w:val="2FBE4ADD"/>
    <w:rsid w:val="3C547837"/>
    <w:rsid w:val="3F9330B3"/>
    <w:rsid w:val="4C732F3D"/>
    <w:rsid w:val="50225E5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124</Words>
  <Characters>124</Characters>
  <Lines>1</Lines>
  <Paragraphs>1</Paragraphs>
  <TotalTime>0</TotalTime>
  <ScaleCrop>false</ScaleCrop>
  <LinksUpToDate>false</LinksUpToDate>
  <CharactersWithSpaces>160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2025-12-26T06:26:48Z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