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1281"/>
        <w:gridCol w:w="1704"/>
        <w:gridCol w:w="1242"/>
        <w:gridCol w:w="6512"/>
        <w:gridCol w:w="1276"/>
        <w:gridCol w:w="9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70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广东省标准创新型企业（中级）认定指标体系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评价项目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03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指标内容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分值（分）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 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4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评价指标</w:t>
            </w:r>
          </w:p>
        </w:tc>
        <w:tc>
          <w:tcPr>
            <w:tcW w:w="4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（一）标准化管理全面性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（10 分）</w:t>
            </w:r>
          </w:p>
        </w:tc>
        <w:tc>
          <w:tcPr>
            <w:tcW w:w="6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 上年度企业投入标准化活动费用</w:t>
            </w:r>
          </w:p>
        </w:tc>
        <w:tc>
          <w:tcPr>
            <w:tcW w:w="4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①大型企业</w:t>
            </w: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A. 标准化活动经费总额占研发经费总额的比例 20％（含）以上，或标准化活动经费达到 200 万元（含）以上。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4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B. 标准化活动经费总额占研发经费总额的比例 15％（含）— 20％，或标准化活动经费达到 100 万元（含）以上。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4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C. 标准化活动经费总额占研发经费总额的比例 5％（含）—15％，或标准化活动经费达到 20 万元（含）以上。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D. 不符合上述情况。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4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②中小微企业</w:t>
            </w: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A. 标准化活动经费总额占研发经费总额的比例 20％（含）以上，或标准化活动经费达到 100 万元（含）以上。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4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B. 标准化活动经费总额占研发经费总额的比例 15％（含）— 20％，或标准化活动经费达到 50 万元（含）以上。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4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C. 标准化活动经费总额占研发经费总额的比例 5％（含）—15％，或标准化活动经费达到 10 万元（含）以上。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D. 不符合上述情况。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 标准化相关人员数</w:t>
            </w:r>
          </w:p>
        </w:tc>
        <w:tc>
          <w:tcPr>
            <w:tcW w:w="4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①大型企业</w:t>
            </w: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A. 建立标准化总监制度，且专、兼职标准化相关人员达到 20名（含）以上。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B. 专、兼职标准化人员达到 15 名（含）—20 名。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C. 专、兼职标准化人员达到 5 名（含）—15 名。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D. 不符合上述情况。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广东省标准创新型企业（中级）认定指标体系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（续表）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评价项目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指标内容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分值（分）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 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评价指标</w:t>
            </w:r>
          </w:p>
        </w:tc>
        <w:tc>
          <w:tcPr>
            <w:tcW w:w="4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（一）标准化管理全面性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（10 分）</w:t>
            </w:r>
          </w:p>
        </w:tc>
        <w:tc>
          <w:tcPr>
            <w:tcW w:w="6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 标准化相关人员数</w:t>
            </w:r>
          </w:p>
        </w:tc>
        <w:tc>
          <w:tcPr>
            <w:tcW w:w="4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②中小微企业</w:t>
            </w: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A. 专、兼职标准化人员数量占企业技术及管理人员总数的比例 10％（含）以上。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B. 专、兼职标准化人员数量占企业技术及管理人员总数的比例 8％（含）—10％。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4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C. 专、兼职标准化人员数量占企业技术及管理人员总数的比例 4％（含）— 8％。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D. 不符合上述情况。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4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 参与标准化技术委员会人员数量（满分 4 分）</w:t>
            </w:r>
          </w:p>
        </w:tc>
        <w:tc>
          <w:tcPr>
            <w:tcW w:w="4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A. 企业人员承担全国标准化技术委员会（含分技术委员会）主任委员或副主任委员职务。（4 分）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4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B. 企业人员担任全国标准化技术委员会（含分技术委员会）委员职务。（每人次 2 分，累计不超过 4 分）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C. 企业人员担任地方标准化技术委员会（含分技术委员会）委员职务。（每人次 1 分，累计不超过 4 分）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4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D. 不符合上述情况。（0 分）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4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（二）标准技术领先性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（指标 3 选 2，满分 15 分）</w:t>
            </w:r>
          </w:p>
        </w:tc>
        <w:tc>
          <w:tcPr>
            <w:tcW w:w="6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 企业创新技术标准转化情况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4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A. 企业拥有的国家级科技成果、技术发明、管理创新成果、服务创新成果等，已转化为具有国内领先水平的标准或进入企业标准“领跑者”名单的标准。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6—8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4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B. 企业拥有的省部级科技成果、技术发明、管理创新成果、服务创新成果等，已转化为具有国内领先水平的标准或进入企业标准“领跑者”名单的标准。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3—5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4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C. 企业拥有的其他经认定的科技成果、技术发明、管理创新成果、服务创新成果等，已转化为先进标准。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1—2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D. 不符合上述情况。（0 分）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广东省标准创新型企业（中级）认定指标体系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（续表）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评价项目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指标内容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分值（分）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 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4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评价指标</w:t>
            </w:r>
          </w:p>
        </w:tc>
        <w:tc>
          <w:tcPr>
            <w:tcW w:w="4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（二）标准技术领先性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（指标 3 选 2，满分 15 分）</w:t>
            </w:r>
          </w:p>
        </w:tc>
        <w:tc>
          <w:tcPr>
            <w:tcW w:w="6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 企业 3 年内制定的现行有效标准类别和数量</w:t>
            </w:r>
          </w:p>
        </w:tc>
        <w:tc>
          <w:tcPr>
            <w:tcW w:w="4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pacing w:val="-2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pacing w:val="-20"/>
                <w:kern w:val="0"/>
                <w:sz w:val="20"/>
                <w:szCs w:val="20"/>
                <w:u w:val="none"/>
                <w:lang w:val="en-US" w:eastAsia="zh-CN" w:bidi="ar"/>
              </w:rPr>
              <w:t>A. 每 牵 头（前 三 位 起 草 单 位）制 定 1 项 相 关 国 际 标 准。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4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pacing w:val="-2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pacing w:val="-20"/>
                <w:kern w:val="0"/>
                <w:sz w:val="20"/>
                <w:szCs w:val="20"/>
                <w:u w:val="none"/>
                <w:lang w:val="en-US" w:eastAsia="zh-CN" w:bidi="ar"/>
              </w:rPr>
              <w:t>B. 每 牵 头（前 三 位 起 草 单 位）制 定 1 项 相 关 国 家 标 准 。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pacing w:val="-2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pacing w:val="-20"/>
                <w:kern w:val="0"/>
                <w:sz w:val="20"/>
                <w:szCs w:val="20"/>
                <w:u w:val="none"/>
                <w:lang w:val="en-US" w:eastAsia="zh-CN" w:bidi="ar"/>
              </w:rPr>
              <w:t>C. 每 牵 头（前 三 位 起 草 单 位）制 定 1 项 相 关 行 业 标 准 。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4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pacing w:val="-2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pacing w:val="-20"/>
                <w:kern w:val="0"/>
                <w:sz w:val="20"/>
                <w:szCs w:val="20"/>
                <w:u w:val="none"/>
                <w:lang w:val="en-US" w:eastAsia="zh-CN" w:bidi="ar"/>
              </w:rPr>
              <w:t>D. 每 牵 头（前 三 位 起 草 单 位）制 定 1 项 相 关 地 方 标 准。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E. 每牵头（前三位起草单位）制定 1 项先进或达到领跑水平的团体标准得。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F. 不符合上述情况不得分。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 进入企业标准“领跑者”名单的企业标准数量</w:t>
            </w:r>
          </w:p>
        </w:tc>
        <w:tc>
          <w:tcPr>
            <w:tcW w:w="4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A. 5 项及以上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B. 4 项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C. 3 项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D. 2 项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E. 1 项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F. 不符合上述情况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4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（三）标准应用先进性（10 分）</w:t>
            </w:r>
          </w:p>
        </w:tc>
        <w:tc>
          <w:tcPr>
            <w:tcW w:w="6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A. 企业的污染物排放情况优于强制性标准，且企业的产品或服务执行优于国际、国外先进标准的标准。（ 分）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7—10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4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B. 企业的污染物排放情况优于强制性标准，且企业开展“对标达标”，并且产品或服务达到国际、国外先进标准。（ 分）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4—6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4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C. 企业的污染物排放情况优于强制性标准，且企业的产品或服务执行优于推荐性标准或填补空白的团体标准、企业标准。（ 分）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1—3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4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D. 不符合上述情况。（0 分）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广东省标准创新型企业（中级）认定指标体系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（续表）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评价项目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指标内容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分值（分）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 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4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评价指标</w:t>
            </w:r>
          </w:p>
        </w:tc>
        <w:tc>
          <w:tcPr>
            <w:tcW w:w="4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（四）标准整体效益性（20 分）</w:t>
            </w:r>
          </w:p>
        </w:tc>
        <w:tc>
          <w:tcPr>
            <w:tcW w:w="6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 企业通过标准化手段提升主导产品或者服务的市场份额/销售额/出口销售额</w:t>
            </w:r>
          </w:p>
        </w:tc>
        <w:tc>
          <w:tcPr>
            <w:tcW w:w="4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①大型企业</w:t>
            </w: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A. 大型企业主导产品或者服务的市场份额达 10％及以上，或者年销售额 2 亿元以上，或者年出口销售额 200 万美元以上。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6—10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4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B. 大型企业主导产品或者服务的市场份额达 5％及以上，或者年销售额 1 亿元以上，或者年出口销售额 100 万美元以上。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1—5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4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C. 不符合上述情况。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4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②中小微企业</w:t>
            </w: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A. 中小微企业主导产品或者服务的市场份额达 5％及以上，或者年销售额 1000 万元以上，或者年出口销售额 100 万美元以上。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6—10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B. 中小微企业主导产品或者服务的市场份额达 2％及以上，或者年销售额 500 万元以上。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1—5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C. 不符合上述情况。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4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 综合标准化</w:t>
            </w:r>
          </w:p>
        </w:tc>
        <w:tc>
          <w:tcPr>
            <w:tcW w:w="4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A. 标准集成实施方案应用于企业管理创新与生产实践，并得到行业内认可，其中部分标准在产业链上下游及相关方得到有效应用，产生良好的经济效益、社会效益、质量效益、生态效益。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6—10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</w:trPr>
        <w:tc>
          <w:tcPr>
            <w:tcW w:w="4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B. 企业标准体系完善，形成包括设计研发、生产经营、产业链保障、生态环境、节能低碳等内容在内的标准化集成实施方案，并在企业内组织实施，产生良好的经济效益、社会效益、质量效益、生态效益。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1—5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C. 不符合上述情况。（0 分）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广东省标准创新型企业（中级）认定指标体系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（续表）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29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评价项目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60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43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7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指标内容</w:t>
            </w:r>
          </w:p>
        </w:tc>
        <w:tc>
          <w:tcPr>
            <w:tcW w:w="45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分值（分）</w:t>
            </w:r>
          </w:p>
        </w:tc>
        <w:tc>
          <w:tcPr>
            <w:tcW w:w="33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 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429" w:type="pct"/>
            <w:vMerge w:val="restart"/>
            <w:tcBorders>
              <w:top w:val="single" w:color="000000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评价指标</w:t>
            </w:r>
          </w:p>
        </w:tc>
        <w:tc>
          <w:tcPr>
            <w:tcW w:w="4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（五）标准国际突破性（20 分）</w:t>
            </w:r>
          </w:p>
        </w:tc>
        <w:tc>
          <w:tcPr>
            <w:tcW w:w="6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技术创新引领的国际标准化工作开展情况。（满分 20 分，以下项目可以累计加分） </w:t>
            </w:r>
          </w:p>
        </w:tc>
        <w:tc>
          <w:tcPr>
            <w:tcW w:w="4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A. 企业承担国际标准化技术委员会（含分技术委员会）秘书处工作或企业人员担任主席、副主席等重要职务。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29" w:type="pct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B. 企业人员近 3 年内提出国际标准提案并立项，或者担任工作组召集人。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每一项计 10 分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29" w:type="pct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C. 企业人员近 3 年内成为国际标准化注册专家，并参与国际标准化技术委员会活动。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每一人计 5 分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429" w:type="pct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D. 企业人员近 3 年内提出国际标准提案。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每一项计 5 分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29" w:type="pct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E. 企业近 3 年内在对外贸易或海外工程中采用中国标准提供产品、工程或者服务。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每一项计 5 分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429" w:type="pct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F. 企业近 3 年内组织或者承办国际标准化会议/活动。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每一项计 5 分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429" w:type="pct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G. 不符合上述情况。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2" w:hRule="atLeast"/>
        </w:trPr>
        <w:tc>
          <w:tcPr>
            <w:tcW w:w="429" w:type="pct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（六）标准融合创新性（15 分）</w:t>
            </w:r>
          </w:p>
        </w:tc>
        <w:tc>
          <w:tcPr>
            <w:tcW w:w="6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 创新工作基础（满分 10 分）</w:t>
            </w:r>
          </w:p>
        </w:tc>
        <w:tc>
          <w:tcPr>
            <w:tcW w:w="4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A. 获得包括但不限于“科技型中小企业”、“高新技术企业”或专精特新“小巨人”、单项冠军、国家技术标准创新基地、国家标准验证点、国家企业技术中心、国家级高新技术企业、国家知识产权优势企业和示范企业、农业产业化龙头企业、国家级重点实验室、国家级工程研究中心等国家级科技创新平台相关称号。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6—10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</w:trPr>
        <w:tc>
          <w:tcPr>
            <w:tcW w:w="429" w:type="pct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B. 获得省级“科技型中小企业”、“高新技术企业”、专精特新企业、技术标准创新基地、企业技术中心、知识产权示范企业、农业产业化龙头企业、重点实验室、工程研究中心等科技创新平台相关称号。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1—5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29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C. 不符合上述情况。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000" w:type="pct"/>
            <w:gridSpan w:val="7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广东省标准创新型企业（中级）认定指标体系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（续表）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评价项目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指标内容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分值（分）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 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2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评价指标</w:t>
            </w:r>
          </w:p>
        </w:tc>
        <w:tc>
          <w:tcPr>
            <w:tcW w:w="4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（六）标准融合创新性（15 分）</w:t>
            </w:r>
          </w:p>
        </w:tc>
        <w:tc>
          <w:tcPr>
            <w:tcW w:w="6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 标准与研发同步推进（满分 5 分）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A. 企业已建立标准与研发同步推进制度，并已经形成相应的标准成果、实现产业化应用。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4—5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2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B. 企业已与高校、科研机构或者标准化专业技术机构建立合作机制，推动标准与研发同步进行。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1—3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42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（七）特色化指标（10 分）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 参与标准化技术委员会情况（4分）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承担1家全国标准化技术委员会（含分技术委员会）秘书处工作得4分；承担1家广东省标准化技术委员会（含分技术委员会）秘书处工作得3分；担任广东省标准化技术委员会（含分技术委员会）主任委员、副主任委员等重要职务每人每次得2分。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2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2.参与标准化试点示范建设情况（3分）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企业近三年承担并通过验收国家或省级试点示范建设项目1项得3分。 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2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3.参与“湾区标准”建设情况（3分）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企业主导或参与（前三位起草单位）制定湾区标准1项得3分，或近3年组织或承办粤港澳大湾区标准化活动或会议1场得3分。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</w:tbl>
    <w:p/>
    <w:sectPr>
      <w:pgSz w:w="16838" w:h="11906" w:orient="landscape"/>
      <w:pgMar w:top="1633" w:right="1440" w:bottom="1236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1D7C55D"/>
    <w:rsid w:val="258236E4"/>
    <w:rsid w:val="2E4F4476"/>
    <w:rsid w:val="47F9EBBE"/>
    <w:rsid w:val="48826A2A"/>
    <w:rsid w:val="5BFCA816"/>
    <w:rsid w:val="777E729F"/>
    <w:rsid w:val="BEBAAC49"/>
    <w:rsid w:val="E1D7C5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2020-05-13T09:52:00Z</dcterms:created>
  <dc:creator>uos</dc:creator>
  <cp:lastModifiedBy>光年疏影</cp:lastModifiedBy>
  <dcterms:modified xsi:type="dcterms:W3CDTF">2024-02-20T08:26:00Z</dcterms:modified>
  <dc:title>广东省标准创新型企业（中级）认定指标体系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A550F075C9E840C3AA9051539D5AF64B_13</vt:lpwstr>
  </property>
</Properties>
</file>