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5B819C43" w14:textId="77777777" w:rsidTr="00215ADD">
        <w:tc>
          <w:tcPr>
            <w:tcW w:w="509" w:type="dxa"/>
          </w:tcPr>
          <w:p w14:paraId="5EA52F08"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020A2D89" w14:textId="77777777"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C026DA">
              <w:rPr>
                <w:rFonts w:ascii="黑体" w:eastAsia="黑体" w:hAnsi="黑体"/>
                <w:sz w:val="21"/>
                <w:szCs w:val="21"/>
              </w:rPr>
              <w:t> </w:t>
            </w:r>
            <w:r w:rsidR="00C026DA">
              <w:rPr>
                <w:rFonts w:ascii="黑体" w:eastAsia="黑体" w:hAnsi="黑体"/>
                <w:sz w:val="21"/>
                <w:szCs w:val="21"/>
              </w:rPr>
              <w:t> </w:t>
            </w:r>
            <w:r w:rsidR="00C026DA">
              <w:rPr>
                <w:rFonts w:ascii="黑体" w:eastAsia="黑体" w:hAnsi="黑体"/>
                <w:sz w:val="21"/>
                <w:szCs w:val="21"/>
              </w:rPr>
              <w:t> </w:t>
            </w:r>
            <w:r w:rsidR="00C026DA">
              <w:rPr>
                <w:rFonts w:ascii="黑体" w:eastAsia="黑体" w:hAnsi="黑体"/>
                <w:sz w:val="21"/>
                <w:szCs w:val="21"/>
              </w:rPr>
              <w:t> </w:t>
            </w:r>
            <w:r w:rsidR="00C026DA">
              <w:rPr>
                <w:rFonts w:ascii="黑体" w:eastAsia="黑体" w:hAnsi="黑体"/>
                <w:sz w:val="21"/>
                <w:szCs w:val="21"/>
              </w:rPr>
              <w:t> </w:t>
            </w:r>
            <w:r w:rsidRPr="00672BFD">
              <w:rPr>
                <w:rFonts w:ascii="黑体" w:eastAsia="黑体" w:hAnsi="黑体"/>
                <w:sz w:val="21"/>
                <w:szCs w:val="21"/>
              </w:rPr>
              <w:fldChar w:fldCharType="end"/>
            </w:r>
            <w:bookmarkEnd w:id="0"/>
          </w:p>
        </w:tc>
      </w:tr>
      <w:tr w:rsidR="007B7453" w:rsidRPr="00672BFD" w14:paraId="36449C91" w14:textId="77777777" w:rsidTr="00215ADD">
        <w:tc>
          <w:tcPr>
            <w:tcW w:w="509" w:type="dxa"/>
          </w:tcPr>
          <w:p w14:paraId="165498BA"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63CB56D2" w14:textId="77777777" w:rsidTr="008A173B">
              <w:trPr>
                <w:trHeight w:hRule="exact" w:val="1021"/>
              </w:trPr>
              <w:tc>
                <w:tcPr>
                  <w:tcW w:w="9242" w:type="dxa"/>
                  <w:vAlign w:val="center"/>
                </w:tcPr>
                <w:p w14:paraId="4673CEA4" w14:textId="76C46608" w:rsidR="000F4050" w:rsidRDefault="000F4050" w:rsidP="004B316B">
                  <w:pPr>
                    <w:pStyle w:val="affff5"/>
                    <w:framePr w:w="0" w:hRule="auto" w:wrap="auto" w:hAnchor="text" w:xAlign="left" w:yAlign="inline" w:anchorLock="0"/>
                    <w:ind w:left="420" w:right="624"/>
                    <w:rPr>
                      <w:rFonts w:ascii="宋体" w:hAnsi="宋体"/>
                      <w:sz w:val="28"/>
                      <w:szCs w:val="28"/>
                    </w:rPr>
                  </w:pPr>
                </w:p>
              </w:tc>
            </w:tr>
          </w:tbl>
          <w:p w14:paraId="0ACEB00D" w14:textId="77777777"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215ADD">
              <w:rPr>
                <w:rFonts w:ascii="黑体" w:eastAsia="黑体" w:hAnsi="黑体"/>
                <w:sz w:val="21"/>
                <w:szCs w:val="21"/>
              </w:rPr>
              <w:t>点击此处添加CCS号</w:t>
            </w:r>
            <w:r w:rsidRPr="00672BFD">
              <w:rPr>
                <w:rFonts w:ascii="黑体" w:eastAsia="黑体" w:hAnsi="黑体"/>
                <w:sz w:val="21"/>
                <w:szCs w:val="21"/>
              </w:rPr>
              <w:fldChar w:fldCharType="end"/>
            </w:r>
            <w:bookmarkEnd w:id="1"/>
          </w:p>
        </w:tc>
      </w:tr>
    </w:tbl>
    <w:p w14:paraId="01374936" w14:textId="678B260F" w:rsidR="0000040A" w:rsidRPr="001D52D0" w:rsidRDefault="00AE2A69" w:rsidP="001D52D0">
      <w:pPr>
        <w:pStyle w:val="affff6"/>
        <w:framePr w:w="9639" w:h="1141" w:hRule="exact" w:hSpace="181" w:vSpace="181" w:wrap="around" w:hAnchor="page" w:x="1320" w:y="1881"/>
        <w:rPr>
          <w:rFonts w:ascii="黑体" w:eastAsia="黑体" w:hAnsi="黑体"/>
          <w:b w:val="0"/>
          <w:bCs w:val="0"/>
          <w:w w:val="100"/>
          <w:sz w:val="84"/>
          <w:szCs w:val="84"/>
        </w:rPr>
      </w:pPr>
      <w:bookmarkStart w:id="2" w:name="_Hlk26473981"/>
      <w:r w:rsidRPr="001D52D0">
        <w:rPr>
          <w:rFonts w:ascii="黑体" w:eastAsia="黑体" w:hint="eastAsia"/>
          <w:b w:val="0"/>
          <w:w w:val="100"/>
          <w:sz w:val="84"/>
          <w:szCs w:val="84"/>
        </w:rPr>
        <w:t>团体</w:t>
      </w:r>
      <w:r w:rsidR="007B7453" w:rsidRPr="001D52D0">
        <w:rPr>
          <w:rFonts w:ascii="黑体" w:eastAsia="黑体" w:hAnsi="黑体" w:hint="eastAsia"/>
          <w:b w:val="0"/>
          <w:bCs w:val="0"/>
          <w:w w:val="100"/>
          <w:sz w:val="84"/>
          <w:szCs w:val="84"/>
        </w:rPr>
        <w:t>标准</w:t>
      </w:r>
    </w:p>
    <w:bookmarkEnd w:id="2"/>
    <w:p w14:paraId="41004AA0" w14:textId="6BCFC50F" w:rsidR="00AA456B" w:rsidRPr="00A952D7" w:rsidRDefault="00AE2A69" w:rsidP="00A952D7">
      <w:pPr>
        <w:pStyle w:val="affffffffff3"/>
        <w:framePr w:wrap="auto"/>
      </w:pPr>
      <w:r>
        <w:t>T/</w:t>
      </w:r>
      <w:r w:rsidR="001D52D0">
        <w:fldChar w:fldCharType="begin">
          <w:ffData>
            <w:name w:val="文字1"/>
            <w:enabled/>
            <w:calcOnExit w:val="0"/>
            <w:textInput>
              <w:default w:val="SZAS"/>
            </w:textInput>
          </w:ffData>
        </w:fldChar>
      </w:r>
      <w:bookmarkStart w:id="3" w:name="文字1"/>
      <w:r w:rsidR="001D52D0">
        <w:instrText xml:space="preserve"> FORMTEXT </w:instrText>
      </w:r>
      <w:r w:rsidR="001D52D0">
        <w:fldChar w:fldCharType="separate"/>
      </w:r>
      <w:r w:rsidR="001D52D0">
        <w:t>SZAS</w:t>
      </w:r>
      <w:r w:rsidR="001D52D0">
        <w:fldChar w:fldCharType="end"/>
      </w:r>
      <w:bookmarkEnd w:id="3"/>
      <w:r w:rsidR="00634D9E">
        <w:t xml:space="preserve"> </w:t>
      </w:r>
      <w:r w:rsidR="00EB31ED">
        <w:fldChar w:fldCharType="begin">
          <w:ffData>
            <w:name w:val="NSTD_CODE_F"/>
            <w:enabled/>
            <w:calcOnExit w:val="0"/>
            <w:textInput>
              <w:default w:val="XXXX"/>
            </w:textInput>
          </w:ffData>
        </w:fldChar>
      </w:r>
      <w:bookmarkStart w:id="4" w:name="NSTD_CODE_F"/>
      <w:r w:rsidR="00EB31ED">
        <w:instrText xml:space="preserve"> FORMTEXT </w:instrText>
      </w:r>
      <w:r w:rsidR="00EB31ED">
        <w:fldChar w:fldCharType="separate"/>
      </w:r>
      <w:r w:rsidR="00EB31ED">
        <w:t>XXXX</w:t>
      </w:r>
      <w:r w:rsidR="00EB31ED">
        <w:fldChar w:fldCharType="end"/>
      </w:r>
      <w:bookmarkEnd w:id="4"/>
      <w:r w:rsidR="004644A6" w:rsidRPr="004644A6">
        <w:rPr>
          <w:rFonts w:hAnsi="黑体"/>
        </w:rPr>
        <w:t>—</w:t>
      </w:r>
      <w:r w:rsidR="00087A77">
        <w:fldChar w:fldCharType="begin">
          <w:ffData>
            <w:name w:val="NSTD_CODE_B"/>
            <w:enabled/>
            <w:calcOnExit w:val="0"/>
            <w:textInput>
              <w:default w:val="XXXX"/>
            </w:textInput>
          </w:ffData>
        </w:fldChar>
      </w:r>
      <w:bookmarkStart w:id="5" w:name="NSTD_CODE_B"/>
      <w:r w:rsidR="00087A77">
        <w:instrText xml:space="preserve"> FORMTEXT </w:instrText>
      </w:r>
      <w:r w:rsidR="00087A77">
        <w:fldChar w:fldCharType="separate"/>
      </w:r>
      <w:r w:rsidR="00087A77">
        <w:t>XXXX</w:t>
      </w:r>
      <w:r w:rsidR="00087A77">
        <w:fldChar w:fldCharType="end"/>
      </w:r>
      <w:bookmarkEnd w:id="5"/>
    </w:p>
    <w:p w14:paraId="433BA3D5" w14:textId="77777777"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6"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6"/>
    </w:p>
    <w:p w14:paraId="62090129"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F082AC1" wp14:editId="275D3031">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2CDA6"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mc:Fallback>
        </mc:AlternateContent>
      </w:r>
    </w:p>
    <w:p w14:paraId="0E7E797C" w14:textId="77777777"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14:paraId="250739A1" w14:textId="676450B2" w:rsidR="006816A4" w:rsidRDefault="005E2F0E" w:rsidP="00463B77">
      <w:pPr>
        <w:pStyle w:val="affffffffff5"/>
        <w:framePr w:h="6974" w:hRule="exact" w:wrap="around" w:x="1419" w:anchorLock="1"/>
      </w:pPr>
      <w:r>
        <w:fldChar w:fldCharType="begin">
          <w:ffData>
            <w:name w:val="CSTD_NAME"/>
            <w:enabled/>
            <w:calcOnExit w:val="0"/>
            <w:textInput>
              <w:default w:val="微孔板封口膜性能验证"/>
            </w:textInput>
          </w:ffData>
        </w:fldChar>
      </w:r>
      <w:bookmarkStart w:id="7" w:name="CSTD_NAME"/>
      <w:r>
        <w:instrText xml:space="preserve"> FORMTEXT </w:instrText>
      </w:r>
      <w:r>
        <w:fldChar w:fldCharType="separate"/>
      </w:r>
      <w:r>
        <w:t>微孔板封口膜性能验证</w:t>
      </w:r>
      <w:r>
        <w:fldChar w:fldCharType="end"/>
      </w:r>
      <w:bookmarkEnd w:id="7"/>
    </w:p>
    <w:p w14:paraId="213A9614" w14:textId="77777777" w:rsidR="00815419" w:rsidRPr="00815419" w:rsidRDefault="00815419" w:rsidP="00324EDD">
      <w:pPr>
        <w:framePr w:w="9639" w:h="6974" w:hRule="exact" w:wrap="around" w:vAnchor="page" w:hAnchor="page" w:x="1419" w:y="6408" w:anchorLock="1"/>
        <w:ind w:left="-1418"/>
      </w:pPr>
    </w:p>
    <w:p w14:paraId="5F9C46C5" w14:textId="1FF928DF" w:rsidR="00755402" w:rsidRPr="008B50C8" w:rsidRDefault="001E21EC"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Performance verification of Microplate sealing film "/>
            </w:textInput>
          </w:ffData>
        </w:fldChar>
      </w:r>
      <w:bookmarkStart w:id="8"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Pr>
          <w:rFonts w:eastAsia="黑体"/>
          <w:noProof/>
          <w:szCs w:val="28"/>
        </w:rPr>
        <w:t xml:space="preserve">Performance verification of Microplate sealing film </w:t>
      </w:r>
      <w:r>
        <w:rPr>
          <w:rFonts w:eastAsia="黑体"/>
          <w:noProof/>
          <w:szCs w:val="28"/>
        </w:rPr>
        <w:fldChar w:fldCharType="end"/>
      </w:r>
      <w:bookmarkEnd w:id="8"/>
    </w:p>
    <w:p w14:paraId="0953D4AD" w14:textId="77777777" w:rsidR="00815419" w:rsidRPr="00324EDD" w:rsidRDefault="00815419" w:rsidP="00324EDD">
      <w:pPr>
        <w:framePr w:w="9639" w:h="6974" w:hRule="exact" w:wrap="around" w:vAnchor="page" w:hAnchor="page" w:x="1419" w:y="6408" w:anchorLock="1"/>
        <w:spacing w:line="760" w:lineRule="exact"/>
        <w:ind w:left="-1418"/>
      </w:pPr>
    </w:p>
    <w:p w14:paraId="7012B3E8"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188CBAED" w14:textId="1959CB6A" w:rsidR="00CA7AFD" w:rsidRPr="00AC4D95" w:rsidRDefault="001D52D0"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listEntry w:val="（工作组讨论稿）"/>
              <w:listEntry w:val=" "/>
              <w:listEntry w:val="草案版次选择"/>
              <w:listEntry w:val="（征求意见稿）"/>
              <w:listEntry w:val="（送审讨论稿）"/>
              <w:listEntry w:val="（送审稿）"/>
              <w:listEntry w:val="（报批稿）"/>
            </w:ddList>
          </w:ffData>
        </w:fldChar>
      </w:r>
      <w:bookmarkStart w:id="9" w:name="下拉1"/>
      <w:r>
        <w:rPr>
          <w:noProof/>
          <w:sz w:val="24"/>
          <w:szCs w:val="28"/>
        </w:rPr>
        <w:instrText xml:space="preserve"> FORMDROPDOWN </w:instrText>
      </w:r>
      <w:r w:rsidR="00000000">
        <w:rPr>
          <w:noProof/>
          <w:sz w:val="24"/>
          <w:szCs w:val="28"/>
        </w:rPr>
      </w:r>
      <w:r w:rsidR="00000000">
        <w:rPr>
          <w:noProof/>
          <w:sz w:val="24"/>
          <w:szCs w:val="28"/>
        </w:rPr>
        <w:fldChar w:fldCharType="separate"/>
      </w:r>
      <w:r>
        <w:rPr>
          <w:noProof/>
          <w:sz w:val="24"/>
          <w:szCs w:val="28"/>
        </w:rPr>
        <w:fldChar w:fldCharType="end"/>
      </w:r>
      <w:bookmarkEnd w:id="9"/>
    </w:p>
    <w:p w14:paraId="69EBE273" w14:textId="7777777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0"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0"/>
    </w:p>
    <w:p w14:paraId="195B3324"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sidRPr="00A6537A">
        <w:rPr>
          <w:b/>
          <w:noProof/>
          <w:sz w:val="21"/>
          <w:szCs w:val="28"/>
        </w:rPr>
        <w:instrText xml:space="preserve"> FORMDROPDOWN </w:instrText>
      </w:r>
      <w:r w:rsidR="00000000">
        <w:rPr>
          <w:b/>
          <w:noProof/>
          <w:sz w:val="21"/>
          <w:szCs w:val="28"/>
        </w:rPr>
      </w:r>
      <w:r w:rsidR="00000000">
        <w:rPr>
          <w:b/>
          <w:noProof/>
          <w:sz w:val="21"/>
          <w:szCs w:val="28"/>
        </w:rPr>
        <w:fldChar w:fldCharType="separate"/>
      </w:r>
      <w:r w:rsidRPr="00A6537A">
        <w:rPr>
          <w:b/>
          <w:noProof/>
          <w:sz w:val="21"/>
          <w:szCs w:val="28"/>
        </w:rPr>
        <w:fldChar w:fldCharType="end"/>
      </w:r>
      <w:bookmarkEnd w:id="11"/>
    </w:p>
    <w:p w14:paraId="5AC5ABFE"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2"/>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rPr>
          <w:rFonts w:hint="eastAsia"/>
        </w:rPr>
        <w:t>发布</w:t>
      </w:r>
    </w:p>
    <w:p w14:paraId="6C6406CA"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rPr>
          <w:rFonts w:hint="eastAsia"/>
        </w:rPr>
        <w:t>实施</w:t>
      </w:r>
    </w:p>
    <w:p w14:paraId="54655337" w14:textId="0A6C4529" w:rsidR="007B7453" w:rsidRPr="004C7E8B" w:rsidRDefault="001D52D0" w:rsidP="004C25A2">
      <w:pPr>
        <w:pStyle w:val="affffffff5"/>
        <w:framePr w:h="584" w:hRule="exact" w:hSpace="181" w:vSpace="181" w:wrap="around" w:y="14800"/>
        <w:rPr>
          <w:rFonts w:hAnsi="黑体"/>
        </w:rPr>
      </w:pPr>
      <w:r>
        <w:rPr>
          <w:rFonts w:hAnsi="黑体"/>
          <w:w w:val="100"/>
          <w:sz w:val="28"/>
        </w:rPr>
        <w:fldChar w:fldCharType="begin">
          <w:ffData>
            <w:name w:val="fm"/>
            <w:enabled/>
            <w:calcOnExit w:val="0"/>
            <w:textInput>
              <w:default w:val="深圳市标准化协会"/>
            </w:textInput>
          </w:ffData>
        </w:fldChar>
      </w:r>
      <w:bookmarkStart w:id="18"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noProof/>
          <w:w w:val="100"/>
          <w:sz w:val="28"/>
        </w:rPr>
        <w:t>深圳市标准化协会</w:t>
      </w:r>
      <w:r>
        <w:rPr>
          <w:rFonts w:hAnsi="黑体"/>
          <w:w w:val="100"/>
          <w:sz w:val="28"/>
        </w:rPr>
        <w:fldChar w:fldCharType="end"/>
      </w:r>
      <w:bookmarkEnd w:id="18"/>
      <w:r w:rsidR="00196EF5" w:rsidRPr="004C7E8B">
        <w:rPr>
          <w:rFonts w:ascii="Times New Roman"/>
          <w:w w:val="100"/>
          <w:sz w:val="28"/>
        </w:rPr>
        <w:t> </w:t>
      </w:r>
      <w:r w:rsidR="00196EF5" w:rsidRPr="004C7E8B">
        <w:rPr>
          <w:rFonts w:ascii="Times New Roman"/>
          <w:w w:val="100"/>
          <w:sz w:val="28"/>
        </w:rPr>
        <w:t> </w:t>
      </w:r>
      <w:r w:rsidR="007B7453" w:rsidRPr="004C7E8B">
        <w:rPr>
          <w:rStyle w:val="afffffffffffa"/>
          <w:rFonts w:hAnsi="黑体" w:hint="eastAsia"/>
          <w:position w:val="0"/>
        </w:rPr>
        <w:t>发</w:t>
      </w:r>
      <w:r w:rsidR="007B7453" w:rsidRPr="004C7E8B">
        <w:rPr>
          <w:rStyle w:val="afffffffffffa"/>
          <w:rFonts w:hAnsi="黑体" w:hint="eastAsia"/>
          <w:spacing w:val="0"/>
          <w:position w:val="0"/>
        </w:rPr>
        <w:t>布</w:t>
      </w:r>
    </w:p>
    <w:p w14:paraId="4E364B1B" w14:textId="77777777" w:rsidR="00A02BAE" w:rsidRPr="00CD50A1" w:rsidRDefault="006A37B9" w:rsidP="00A02BAE">
      <w:pPr>
        <w:rPr>
          <w:rFonts w:ascii="宋体" w:hAnsi="宋体"/>
          <w:sz w:val="28"/>
          <w:szCs w:val="28"/>
        </w:rPr>
        <w:sectPr w:rsidR="00A02BAE" w:rsidRPr="00CD50A1" w:rsidSect="009908A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D0E87DD" wp14:editId="717F0EBC">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56330"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mc:Fallback>
        </mc:AlternateContent>
      </w:r>
    </w:p>
    <w:p w14:paraId="46E46953" w14:textId="77777777" w:rsidR="001D52D0" w:rsidRDefault="001D52D0" w:rsidP="001D52D0">
      <w:pPr>
        <w:pStyle w:val="a6"/>
        <w:spacing w:after="360"/>
      </w:pPr>
      <w:bookmarkStart w:id="19" w:name="BookMark2"/>
      <w:r w:rsidRPr="001D52D0">
        <w:rPr>
          <w:spacing w:val="320"/>
        </w:rPr>
        <w:lastRenderedPageBreak/>
        <w:t>前</w:t>
      </w:r>
      <w:r>
        <w:t>言</w:t>
      </w:r>
    </w:p>
    <w:p w14:paraId="7E5DF1E0" w14:textId="77777777" w:rsidR="001D52D0" w:rsidRDefault="001D52D0" w:rsidP="001D52D0">
      <w:pPr>
        <w:pStyle w:val="affffb"/>
        <w:ind w:firstLine="420"/>
      </w:pPr>
      <w:r>
        <w:rPr>
          <w:rFonts w:hint="eastAsia"/>
        </w:rPr>
        <w:t>本文件按照GB/T 1.1—2020《标准化工作导则  第1部分：标准化文件的结构和起草规则》的规定起草。</w:t>
      </w:r>
    </w:p>
    <w:p w14:paraId="4406DF2C" w14:textId="2531D4F2" w:rsidR="001D52D0" w:rsidRPr="001D52D0" w:rsidRDefault="001D52D0" w:rsidP="001D52D0">
      <w:pPr>
        <w:pStyle w:val="affffb"/>
        <w:ind w:firstLine="420"/>
      </w:pPr>
      <w:r w:rsidRPr="001D52D0">
        <w:rPr>
          <w:rFonts w:hint="eastAsia"/>
        </w:rPr>
        <w:t>请注意本文件的某些内容可能涉及专利。本文件的发布机构不承担识别专利的责任。</w:t>
      </w:r>
    </w:p>
    <w:p w14:paraId="3326FC03" w14:textId="26B930C9" w:rsidR="001D52D0" w:rsidRDefault="001D52D0" w:rsidP="001D52D0">
      <w:pPr>
        <w:pStyle w:val="affffb"/>
        <w:ind w:firstLine="420"/>
      </w:pPr>
      <w:r w:rsidRPr="001D52D0">
        <w:rPr>
          <w:rFonts w:hint="eastAsia"/>
        </w:rPr>
        <w:t>本文件由深圳华大医学检验实验室提出。</w:t>
      </w:r>
    </w:p>
    <w:p w14:paraId="3B1F7640" w14:textId="53361603" w:rsidR="001D52D0" w:rsidRDefault="001D52D0" w:rsidP="001D52D0">
      <w:pPr>
        <w:pStyle w:val="affffb"/>
        <w:ind w:firstLine="420"/>
      </w:pPr>
      <w:r w:rsidRPr="001D52D0">
        <w:rPr>
          <w:rFonts w:hint="eastAsia"/>
        </w:rPr>
        <w:t>本文件由深圳市标准化协会归口。</w:t>
      </w:r>
    </w:p>
    <w:p w14:paraId="799FCE54" w14:textId="11FF3954" w:rsidR="004B1481" w:rsidRDefault="001D52D0" w:rsidP="001D52D0">
      <w:pPr>
        <w:pStyle w:val="affffb"/>
        <w:ind w:firstLine="420"/>
        <w:rPr>
          <w:rFonts w:ascii="Times New Roman"/>
          <w:szCs w:val="21"/>
        </w:rPr>
      </w:pPr>
      <w:r w:rsidRPr="001D52D0">
        <w:rPr>
          <w:rFonts w:hint="eastAsia"/>
        </w:rPr>
        <w:t>本文件起草单位：</w:t>
      </w:r>
      <w:r w:rsidR="005E2F0E" w:rsidRPr="00091A42">
        <w:rPr>
          <w:rFonts w:ascii="Times New Roman"/>
          <w:szCs w:val="21"/>
        </w:rPr>
        <w:t>深圳华大医学检验实验室、深圳华大基因股份有限公司、</w:t>
      </w:r>
      <w:r w:rsidR="005E2F0E" w:rsidRPr="00091A42">
        <w:rPr>
          <w:rFonts w:ascii="Times New Roman"/>
          <w:szCs w:val="21"/>
        </w:rPr>
        <w:t>BGI HEALTH (HK) CO., LTD</w:t>
      </w:r>
      <w:r w:rsidR="005E2F0E" w:rsidRPr="00091A42">
        <w:rPr>
          <w:rFonts w:ascii="Times New Roman"/>
          <w:szCs w:val="21"/>
        </w:rPr>
        <w:t>、</w:t>
      </w:r>
      <w:r w:rsidR="000A7185" w:rsidRPr="000A7185">
        <w:rPr>
          <w:rFonts w:ascii="Times New Roman" w:hint="eastAsia"/>
          <w:szCs w:val="21"/>
        </w:rPr>
        <w:t>杭州博日科技股份有限公司、上海科进生物技术有限公司、广东积健生物科技有限公司、苏州康容生物科技有限公司、</w:t>
      </w:r>
      <w:r w:rsidR="000A7185" w:rsidRPr="000A7185">
        <w:rPr>
          <w:rFonts w:ascii="Times New Roman" w:hint="eastAsia"/>
          <w:szCs w:val="21"/>
        </w:rPr>
        <w:t>3M</w:t>
      </w:r>
      <w:r w:rsidR="000A7185" w:rsidRPr="000A7185">
        <w:rPr>
          <w:rFonts w:ascii="Times New Roman" w:hint="eastAsia"/>
          <w:szCs w:val="21"/>
        </w:rPr>
        <w:t>中国有限公司、浙江贝兰伯生物技术有限公司、无锡国盛生物工程股份有限公司、浙江博毓生物科技有限公司、幅纳薄膜材料（上海）有限公司、苏州赛普生物科技股份有限公司、广州科容生物科技有限公司、深圳逗点生物技术有限公司、惠州帝恩科技有限公司、浙江硕华生命科学研究股份有限公司</w:t>
      </w:r>
      <w:r w:rsidR="005E2F0E">
        <w:rPr>
          <w:rFonts w:ascii="Times New Roman" w:hint="eastAsia"/>
          <w:szCs w:val="21"/>
        </w:rPr>
        <w:t>。</w:t>
      </w:r>
    </w:p>
    <w:p w14:paraId="20CA2752" w14:textId="0BF233E5" w:rsidR="00AC74FF" w:rsidRPr="00A12BD6" w:rsidRDefault="00AC74FF" w:rsidP="00A12BD6">
      <w:pPr>
        <w:pStyle w:val="affffb"/>
        <w:ind w:firstLine="420"/>
        <w:rPr>
          <w:rFonts w:ascii="Times New Roman"/>
        </w:rPr>
      </w:pPr>
      <w:r w:rsidRPr="001D52D0">
        <w:rPr>
          <w:rFonts w:hint="eastAsia"/>
        </w:rPr>
        <w:t>本文件主要起草人：</w:t>
      </w:r>
      <w:r>
        <w:rPr>
          <w:rFonts w:ascii="Times New Roman" w:hint="eastAsia"/>
        </w:rPr>
        <w:t>乔明、魏鹏飞、</w:t>
      </w:r>
      <w:r w:rsidR="006F5BDC">
        <w:rPr>
          <w:rFonts w:ascii="Times New Roman" w:hint="eastAsia"/>
        </w:rPr>
        <w:t>葛建敬、</w:t>
      </w:r>
      <w:r w:rsidR="000A7185" w:rsidRPr="00A47836">
        <w:rPr>
          <w:rFonts w:ascii="Times New Roman" w:hint="eastAsia"/>
        </w:rPr>
        <w:t>杜建辉、曹思降、朱青华、程富春、丁晨彦、张才敏、戴良、张忠伟、张萍萍、张胜有、余维哲、陈高明、胡良才、蒋峥嵘</w:t>
      </w:r>
      <w:r w:rsidR="00A47836">
        <w:rPr>
          <w:rFonts w:ascii="Times New Roman" w:hint="eastAsia"/>
        </w:rPr>
        <w:t>、</w:t>
      </w:r>
      <w:r w:rsidR="006F5BDC" w:rsidRPr="00D83A3F">
        <w:rPr>
          <w:rFonts w:ascii="Times New Roman"/>
        </w:rPr>
        <w:t>唐美芳</w:t>
      </w:r>
      <w:r w:rsidR="006F5BDC">
        <w:rPr>
          <w:rFonts w:ascii="Times New Roman" w:hint="eastAsia"/>
        </w:rPr>
        <w:t>、周国英、阳晶晶、吴亚、吴平、刘雄、</w:t>
      </w:r>
      <w:r w:rsidR="004F6962" w:rsidRPr="004F6962">
        <w:rPr>
          <w:rFonts w:ascii="Times New Roman" w:hint="eastAsia"/>
        </w:rPr>
        <w:t>刘杨杨</w:t>
      </w:r>
      <w:r>
        <w:rPr>
          <w:rFonts w:ascii="Times New Roman" w:hint="eastAsia"/>
        </w:rPr>
        <w:t>。</w:t>
      </w:r>
    </w:p>
    <w:p w14:paraId="0D3B8444" w14:textId="49FD1406" w:rsidR="001D52D0" w:rsidRPr="004B1481" w:rsidRDefault="004B1481" w:rsidP="004B1481">
      <w:pPr>
        <w:widowControl/>
        <w:adjustRightInd/>
        <w:spacing w:line="240" w:lineRule="auto"/>
        <w:jc w:val="left"/>
        <w:rPr>
          <w:rFonts w:ascii="Times New Roman" w:hAnsi="Times New Roman"/>
          <w:noProof/>
          <w:kern w:val="0"/>
        </w:rPr>
      </w:pPr>
      <w:r>
        <w:rPr>
          <w:rFonts w:ascii="Times New Roman"/>
        </w:rPr>
        <w:br w:type="page"/>
      </w:r>
    </w:p>
    <w:p w14:paraId="6896BFD3" w14:textId="77777777" w:rsidR="00894836" w:rsidRPr="004B1481" w:rsidRDefault="00894836" w:rsidP="004B1481">
      <w:pPr>
        <w:spacing w:line="20" w:lineRule="exact"/>
        <w:rPr>
          <w:rFonts w:ascii="黑体" w:eastAsia="黑体" w:hAnsi="黑体"/>
          <w:sz w:val="32"/>
          <w:szCs w:val="32"/>
        </w:rPr>
      </w:pPr>
      <w:bookmarkStart w:id="20" w:name="BookMark4"/>
      <w:bookmarkEnd w:id="19"/>
    </w:p>
    <w:sdt>
      <w:sdtPr>
        <w:tag w:val="NEW_STAND_NAME"/>
        <w:id w:val="595910757"/>
        <w:lock w:val="sdtLocked"/>
        <w:placeholder>
          <w:docPart w:val="F233FEE21BEB48B98EDF8EF978DC1C47"/>
        </w:placeholder>
      </w:sdtPr>
      <w:sdtContent>
        <w:bookmarkStart w:id="21" w:name="NEW_STAND_NAME" w:displacedByCustomXml="prev"/>
        <w:p w14:paraId="7A49E6F4" w14:textId="52772BF6" w:rsidR="00F26B7E" w:rsidRPr="00F26B7E" w:rsidRDefault="005E2F0E" w:rsidP="004C6C93">
          <w:pPr>
            <w:pStyle w:val="afffffffff8"/>
            <w:spacing w:beforeLines="1" w:before="2" w:afterLines="220" w:after="528"/>
          </w:pPr>
          <w:r w:rsidRPr="005E2F0E">
            <w:rPr>
              <w:rFonts w:hint="eastAsia"/>
            </w:rPr>
            <w:t>微孔板封口膜性能验证</w:t>
          </w:r>
        </w:p>
      </w:sdtContent>
    </w:sdt>
    <w:bookmarkEnd w:id="21" w:displacedByCustomXml="prev"/>
    <w:p w14:paraId="002E0EAA" w14:textId="77777777" w:rsidR="00E2552F" w:rsidRDefault="00E2552F" w:rsidP="00592657">
      <w:pPr>
        <w:pStyle w:val="affc"/>
        <w:spacing w:before="240" w:after="240"/>
        <w:ind w:left="0"/>
      </w:pPr>
      <w:bookmarkStart w:id="22" w:name="_Toc17233325"/>
      <w:bookmarkStart w:id="23" w:name="_Toc17233333"/>
      <w:bookmarkStart w:id="24" w:name="_Toc24884211"/>
      <w:bookmarkStart w:id="25" w:name="_Toc24884218"/>
      <w:bookmarkStart w:id="26" w:name="_Toc26648465"/>
      <w:bookmarkStart w:id="27" w:name="_Toc26718930"/>
      <w:bookmarkStart w:id="28" w:name="_Toc26986530"/>
      <w:bookmarkStart w:id="29" w:name="_Toc26986771"/>
      <w:bookmarkStart w:id="30" w:name="_Toc97192964"/>
      <w:r>
        <w:rPr>
          <w:rFonts w:hint="eastAsia"/>
        </w:rPr>
        <w:t>范围</w:t>
      </w:r>
      <w:bookmarkEnd w:id="22"/>
      <w:bookmarkEnd w:id="23"/>
      <w:bookmarkEnd w:id="24"/>
      <w:bookmarkEnd w:id="25"/>
      <w:bookmarkEnd w:id="26"/>
      <w:bookmarkEnd w:id="27"/>
      <w:bookmarkEnd w:id="28"/>
      <w:bookmarkEnd w:id="29"/>
      <w:bookmarkEnd w:id="30"/>
    </w:p>
    <w:p w14:paraId="645185DC" w14:textId="0FB7BB62" w:rsidR="005E2F0E" w:rsidRDefault="005E2F0E" w:rsidP="005E2F0E">
      <w:pPr>
        <w:pStyle w:val="affffb"/>
        <w:ind w:firstLine="420"/>
      </w:pPr>
      <w:bookmarkStart w:id="31" w:name="_Toc17233326"/>
      <w:bookmarkStart w:id="32" w:name="_Toc17233334"/>
      <w:bookmarkStart w:id="33" w:name="_Toc24884212"/>
      <w:bookmarkStart w:id="34" w:name="_Toc24884219"/>
      <w:bookmarkStart w:id="35" w:name="_Toc26648466"/>
      <w:r>
        <w:rPr>
          <w:rFonts w:hint="eastAsia"/>
        </w:rPr>
        <w:t>本文件规定了微孔板封口膜的性能要求和验证方法。</w:t>
      </w:r>
    </w:p>
    <w:p w14:paraId="01F53227" w14:textId="26892E44" w:rsidR="008B0C9C" w:rsidRDefault="005E2F0E" w:rsidP="005E2F0E">
      <w:pPr>
        <w:pStyle w:val="affffb"/>
        <w:ind w:firstLine="420"/>
      </w:pPr>
      <w:r>
        <w:rPr>
          <w:rFonts w:hint="eastAsia"/>
        </w:rPr>
        <w:t>本文件适用于微孔板封口膜制造商和使用微孔板封口膜进行相关检测的各类检测机构。</w:t>
      </w:r>
    </w:p>
    <w:p w14:paraId="3691C3F5" w14:textId="77777777" w:rsidR="00E2552F" w:rsidRDefault="00E2552F" w:rsidP="00592657">
      <w:pPr>
        <w:pStyle w:val="affc"/>
        <w:spacing w:before="240" w:after="240"/>
        <w:ind w:left="0"/>
      </w:pPr>
      <w:bookmarkStart w:id="36" w:name="_Toc26718931"/>
      <w:bookmarkStart w:id="37" w:name="_Toc26986531"/>
      <w:bookmarkStart w:id="38" w:name="_Toc26986772"/>
      <w:bookmarkStart w:id="39" w:name="_Toc97192965"/>
      <w:r>
        <w:rPr>
          <w:rFonts w:hint="eastAsia"/>
        </w:rPr>
        <w:t>规范性引用文件</w:t>
      </w:r>
      <w:bookmarkEnd w:id="31"/>
      <w:bookmarkEnd w:id="32"/>
      <w:bookmarkEnd w:id="33"/>
      <w:bookmarkEnd w:id="34"/>
      <w:bookmarkEnd w:id="35"/>
      <w:bookmarkEnd w:id="36"/>
      <w:bookmarkEnd w:id="37"/>
      <w:bookmarkEnd w:id="38"/>
      <w:bookmarkEnd w:id="39"/>
    </w:p>
    <w:sdt>
      <w:sdtPr>
        <w:rPr>
          <w:rFonts w:hint="eastAsia"/>
        </w:rPr>
        <w:id w:val="715848253"/>
        <w:placeholder>
          <w:docPart w:val="42A4E70C79044D3BAFE0B1C0E2F4128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1117624A"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74F145B" w14:textId="1F91975F" w:rsidR="005E2F0E" w:rsidRDefault="005E2F0E" w:rsidP="005E2F0E">
      <w:pPr>
        <w:pStyle w:val="affffb"/>
        <w:ind w:firstLine="420"/>
      </w:pPr>
      <w:r>
        <w:rPr>
          <w:rFonts w:hint="eastAsia"/>
        </w:rPr>
        <w:t>GB/T 2410</w:t>
      </w:r>
      <w:r w:rsidR="00EB0C4F">
        <w:rPr>
          <w:rFonts w:hint="eastAsia"/>
        </w:rPr>
        <w:t>—</w:t>
      </w:r>
      <w:r>
        <w:rPr>
          <w:rFonts w:hint="eastAsia"/>
        </w:rPr>
        <w:t>2008 透明塑料透光率和雾度的测定</w:t>
      </w:r>
    </w:p>
    <w:p w14:paraId="5FCCC4B8" w14:textId="659D7AA0" w:rsidR="005E2F0E" w:rsidRDefault="005E2F0E" w:rsidP="005E2F0E">
      <w:pPr>
        <w:pStyle w:val="affffb"/>
        <w:ind w:firstLine="420"/>
      </w:pPr>
      <w:r>
        <w:rPr>
          <w:rFonts w:hint="eastAsia"/>
        </w:rPr>
        <w:t>GB/T 2828.1</w:t>
      </w:r>
      <w:r w:rsidR="00EB0C4F">
        <w:rPr>
          <w:rFonts w:hint="eastAsia"/>
        </w:rPr>
        <w:t>—</w:t>
      </w:r>
      <w:r>
        <w:rPr>
          <w:rFonts w:hint="eastAsia"/>
        </w:rPr>
        <w:t>2012 计数抽样检验程序 第一部分：按接收质量限（AQL）检索的逐批检验计划</w:t>
      </w:r>
    </w:p>
    <w:p w14:paraId="4DA3A2A1" w14:textId="4E424670" w:rsidR="005E2F0E" w:rsidRDefault="005E2F0E" w:rsidP="005E2F0E">
      <w:pPr>
        <w:pStyle w:val="affffb"/>
        <w:ind w:firstLine="420"/>
      </w:pPr>
      <w:r>
        <w:rPr>
          <w:rFonts w:hint="eastAsia"/>
        </w:rPr>
        <w:t>GB/T 13353</w:t>
      </w:r>
      <w:r w:rsidR="00EB0C4F">
        <w:rPr>
          <w:rFonts w:hint="eastAsia"/>
        </w:rPr>
        <w:t>—</w:t>
      </w:r>
      <w:r>
        <w:rPr>
          <w:rFonts w:hint="eastAsia"/>
        </w:rPr>
        <w:t>1992 胶粘剂耐化学试剂性能的测定方法 金属与金属</w:t>
      </w:r>
    </w:p>
    <w:p w14:paraId="49709813" w14:textId="77777777" w:rsidR="00B265BC" w:rsidRPr="00E030F9" w:rsidRDefault="00FD59EB" w:rsidP="00B85631">
      <w:pPr>
        <w:pStyle w:val="affc"/>
        <w:spacing w:before="240" w:after="240"/>
        <w:ind w:left="0"/>
        <w:jc w:val="left"/>
      </w:pPr>
      <w:bookmarkStart w:id="40" w:name="_Toc97192966"/>
      <w:r>
        <w:rPr>
          <w:rFonts w:hint="eastAsia"/>
          <w:szCs w:val="21"/>
        </w:rPr>
        <w:t>术语和定义</w:t>
      </w:r>
      <w:bookmarkEnd w:id="40"/>
    </w:p>
    <w:bookmarkStart w:id="41" w:name="_Toc26986532" w:displacedByCustomXml="next"/>
    <w:bookmarkEnd w:id="41" w:displacedByCustomXml="next"/>
    <w:sdt>
      <w:sdtPr>
        <w:id w:val="-1909835108"/>
        <w:placeholder>
          <w:docPart w:val="970196FC38E342DB8C82FF4BAEC0A95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068B84F" w14:textId="2959F8C9" w:rsidR="00863079" w:rsidRDefault="00461530" w:rsidP="00FA3C63">
          <w:pPr>
            <w:pStyle w:val="affffb"/>
            <w:ind w:firstLine="420"/>
          </w:pPr>
          <w:r>
            <w:t>下列术语和定义适用于本文件。</w:t>
          </w:r>
        </w:p>
      </w:sdtContent>
    </w:sdt>
    <w:p w14:paraId="249526F9" w14:textId="0B334340" w:rsidR="00863079" w:rsidRPr="00863079" w:rsidRDefault="00863079" w:rsidP="00863079">
      <w:pPr>
        <w:pStyle w:val="afffffffffff5"/>
        <w:ind w:left="420" w:hangingChars="200" w:hanging="420"/>
        <w:rPr>
          <w:rFonts w:ascii="黑体" w:eastAsia="黑体" w:hAnsi="黑体"/>
        </w:rPr>
      </w:pPr>
      <w:r w:rsidRPr="00863079">
        <w:rPr>
          <w:rFonts w:ascii="黑体" w:eastAsia="黑体" w:hAnsi="黑体"/>
        </w:rPr>
        <w:br/>
      </w:r>
      <w:r w:rsidRPr="00863079">
        <w:rPr>
          <w:rFonts w:ascii="黑体" w:eastAsia="黑体" w:hAnsi="黑体" w:hint="eastAsia"/>
        </w:rPr>
        <w:t>核糖核酸酶 ribonucleases; RNase</w:t>
      </w:r>
    </w:p>
    <w:p w14:paraId="0904F3A7" w14:textId="77777777" w:rsidR="00863079" w:rsidRDefault="00863079" w:rsidP="00863079">
      <w:pPr>
        <w:pStyle w:val="affffb"/>
        <w:ind w:firstLine="420"/>
      </w:pPr>
      <w:r>
        <w:rPr>
          <w:rFonts w:hint="eastAsia"/>
        </w:rPr>
        <w:t>水解核糖核酸（RNA）中磷酸二酯键，生成寡核苷酸或单核苷酸的核酸酶。</w:t>
      </w:r>
    </w:p>
    <w:p w14:paraId="1E04154D" w14:textId="27FA46BC" w:rsidR="00863079" w:rsidRDefault="00863079" w:rsidP="00863079">
      <w:pPr>
        <w:pStyle w:val="affffb"/>
        <w:ind w:firstLine="420"/>
      </w:pPr>
      <w:r>
        <w:rPr>
          <w:rFonts w:hint="eastAsia"/>
        </w:rPr>
        <w:t>[来源：GB/T 34223</w:t>
      </w:r>
      <w:r w:rsidR="009F6CBB">
        <w:rPr>
          <w:rFonts w:hint="eastAsia"/>
        </w:rPr>
        <w:t>—</w:t>
      </w:r>
      <w:r>
        <w:rPr>
          <w:rFonts w:hint="eastAsia"/>
        </w:rPr>
        <w:t>2017，3.1]</w:t>
      </w:r>
    </w:p>
    <w:p w14:paraId="4F6A0883" w14:textId="232BAC6A" w:rsidR="00863079" w:rsidRPr="00863079" w:rsidRDefault="00863079" w:rsidP="00863079">
      <w:pPr>
        <w:pStyle w:val="afffffffffff5"/>
        <w:ind w:left="420" w:hangingChars="200" w:hanging="420"/>
        <w:rPr>
          <w:rFonts w:ascii="黑体" w:eastAsia="黑体" w:hAnsi="黑体"/>
        </w:rPr>
      </w:pPr>
      <w:r w:rsidRPr="00863079">
        <w:rPr>
          <w:rFonts w:ascii="黑体" w:eastAsia="黑体" w:hAnsi="黑体"/>
        </w:rPr>
        <w:br/>
      </w:r>
      <w:r w:rsidRPr="00863079">
        <w:rPr>
          <w:rFonts w:ascii="黑体" w:eastAsia="黑体" w:hAnsi="黑体" w:hint="eastAsia"/>
        </w:rPr>
        <w:t>脱氧核糖核酸酶 deoxyribonuclease; DNase</w:t>
      </w:r>
    </w:p>
    <w:p w14:paraId="31D56FDE" w14:textId="77777777" w:rsidR="00863079" w:rsidRDefault="00863079" w:rsidP="00863079">
      <w:pPr>
        <w:pStyle w:val="affffb"/>
        <w:ind w:firstLine="420"/>
      </w:pPr>
      <w:r>
        <w:rPr>
          <w:rFonts w:hint="eastAsia"/>
        </w:rPr>
        <w:t>水解脱氧核糖核酸（DNA）中磷酸二酯键，生成寡核苷酸或单核苷酸的核酸酶。</w:t>
      </w:r>
    </w:p>
    <w:p w14:paraId="64316F2A" w14:textId="0E8EED35" w:rsidR="00863079" w:rsidRDefault="00863079" w:rsidP="00863079">
      <w:pPr>
        <w:pStyle w:val="affffb"/>
        <w:ind w:firstLine="420"/>
      </w:pPr>
      <w:r>
        <w:rPr>
          <w:rFonts w:hint="eastAsia"/>
        </w:rPr>
        <w:t>[来源：GB/T 34223</w:t>
      </w:r>
      <w:r w:rsidR="009F6CBB">
        <w:rPr>
          <w:rFonts w:hint="eastAsia"/>
        </w:rPr>
        <w:t>—</w:t>
      </w:r>
      <w:r>
        <w:rPr>
          <w:rFonts w:hint="eastAsia"/>
        </w:rPr>
        <w:t>2017，3.2]</w:t>
      </w:r>
    </w:p>
    <w:p w14:paraId="442C1E68" w14:textId="70FD46E3" w:rsidR="00863079" w:rsidRPr="00863079" w:rsidRDefault="00863079" w:rsidP="00863079">
      <w:pPr>
        <w:pStyle w:val="afffffffffff5"/>
        <w:ind w:left="420" w:hangingChars="200" w:hanging="420"/>
        <w:rPr>
          <w:rFonts w:ascii="黑体" w:eastAsia="黑体" w:hAnsi="黑体"/>
        </w:rPr>
      </w:pPr>
      <w:r w:rsidRPr="00863079">
        <w:rPr>
          <w:rFonts w:ascii="黑体" w:eastAsia="黑体" w:hAnsi="黑体"/>
        </w:rPr>
        <w:br/>
      </w:r>
      <w:r w:rsidRPr="00863079">
        <w:rPr>
          <w:rFonts w:ascii="黑体" w:eastAsia="黑体" w:hAnsi="黑体" w:hint="eastAsia"/>
        </w:rPr>
        <w:t>聚合酶链反应 polymerase chain reaction；PCR</w:t>
      </w:r>
    </w:p>
    <w:p w14:paraId="7E1BB542" w14:textId="1561F8A0" w:rsidR="00C01F97" w:rsidRPr="00C01F97" w:rsidRDefault="00863079" w:rsidP="00C01F97">
      <w:pPr>
        <w:pStyle w:val="affffb"/>
        <w:ind w:firstLine="420"/>
      </w:pPr>
      <w:r>
        <w:rPr>
          <w:rFonts w:hint="eastAsia"/>
        </w:rPr>
        <w:t>一种对特定DNA或RNA片段在体外进行扩增的方法，由变性-退火-延伸三个基本反应步骤构成。</w:t>
      </w:r>
    </w:p>
    <w:p w14:paraId="6EDF6915" w14:textId="77777777" w:rsidR="00C01F97" w:rsidRDefault="00C01F97" w:rsidP="00C01F97">
      <w:pPr>
        <w:pStyle w:val="afffffffffff5"/>
        <w:ind w:left="420" w:hangingChars="200" w:hanging="420"/>
        <w:jc w:val="left"/>
        <w:rPr>
          <w:rFonts w:ascii="黑体" w:eastAsia="黑体" w:hAnsi="黑体"/>
        </w:rPr>
      </w:pPr>
    </w:p>
    <w:p w14:paraId="1B704D23" w14:textId="1965BBB9" w:rsidR="00C01F97" w:rsidRPr="00C01F97" w:rsidRDefault="00C01F97" w:rsidP="00C01F97">
      <w:pPr>
        <w:pStyle w:val="afffffffffff5"/>
        <w:numPr>
          <w:ilvl w:val="0"/>
          <w:numId w:val="0"/>
        </w:numPr>
        <w:ind w:left="420"/>
        <w:rPr>
          <w:rFonts w:ascii="黑体" w:eastAsia="黑体" w:hAnsi="黑体"/>
        </w:rPr>
      </w:pPr>
      <w:r w:rsidRPr="007D4D7D">
        <w:rPr>
          <w:rFonts w:ascii="黑体" w:eastAsia="黑体" w:hAnsi="黑体" w:hint="eastAsia"/>
        </w:rPr>
        <w:t>实时荧光定量聚合酶链式反应real</w:t>
      </w:r>
      <w:r w:rsidRPr="007D4D7D">
        <w:rPr>
          <w:rFonts w:ascii="黑体" w:eastAsia="黑体" w:hAnsi="黑体"/>
        </w:rPr>
        <w:t>-</w:t>
      </w:r>
      <w:r w:rsidRPr="007D4D7D">
        <w:rPr>
          <w:rFonts w:ascii="黑体" w:eastAsia="黑体" w:hAnsi="黑体" w:hint="eastAsia"/>
        </w:rPr>
        <w:t>time</w:t>
      </w:r>
      <w:r w:rsidRPr="007D4D7D">
        <w:rPr>
          <w:rFonts w:ascii="黑体" w:eastAsia="黑体" w:hAnsi="黑体"/>
        </w:rPr>
        <w:t xml:space="preserve"> </w:t>
      </w:r>
      <w:r w:rsidRPr="007D4D7D">
        <w:rPr>
          <w:rFonts w:ascii="黑体" w:eastAsia="黑体" w:hAnsi="黑体" w:hint="eastAsia"/>
        </w:rPr>
        <w:t>quantitative</w:t>
      </w:r>
      <w:r w:rsidRPr="007D4D7D">
        <w:rPr>
          <w:rFonts w:ascii="黑体" w:eastAsia="黑体" w:hAnsi="黑体"/>
        </w:rPr>
        <w:t xml:space="preserve"> </w:t>
      </w:r>
      <w:r w:rsidRPr="007D4D7D">
        <w:rPr>
          <w:rFonts w:ascii="黑体" w:eastAsia="黑体" w:hAnsi="黑体" w:hint="eastAsia"/>
        </w:rPr>
        <w:t>PCR；QPC</w:t>
      </w:r>
      <w:r w:rsidRPr="007D4D7D">
        <w:rPr>
          <w:rFonts w:ascii="黑体" w:eastAsia="黑体" w:hAnsi="黑体"/>
        </w:rPr>
        <w:t>R</w:t>
      </w:r>
    </w:p>
    <w:p w14:paraId="7F914649" w14:textId="77777777" w:rsidR="004B316B" w:rsidRDefault="00C01F97" w:rsidP="004B316B">
      <w:pPr>
        <w:pStyle w:val="affffb"/>
        <w:ind w:firstLine="420"/>
      </w:pPr>
      <w:r w:rsidRPr="00B4114B">
        <w:t>基于PCR（聚合酶链式反应）技术原理，模拟DNA或RNA的复制过程，在模板、引物、聚合</w:t>
      </w:r>
      <w:r>
        <w:rPr>
          <w:rFonts w:hint="eastAsia"/>
        </w:rPr>
        <w:t>酶</w:t>
      </w:r>
      <w:r w:rsidRPr="00B4114B">
        <w:t>等存在的条件下，特异扩增已知序列，</w:t>
      </w:r>
      <w:r>
        <w:rPr>
          <w:rFonts w:hint="eastAsia"/>
        </w:rPr>
        <w:t>并根据PCR过程中荧光染料释放的荧光强度的变化对扩增产物进行定量分析。</w:t>
      </w:r>
    </w:p>
    <w:p w14:paraId="2A012C50" w14:textId="69B73634" w:rsidR="00863079" w:rsidRPr="004B316B" w:rsidRDefault="004B316B" w:rsidP="004B316B">
      <w:pPr>
        <w:pStyle w:val="afffffffffff5"/>
        <w:ind w:left="420" w:hangingChars="200" w:hanging="420"/>
        <w:rPr>
          <w:rFonts w:ascii="黑体" w:eastAsia="黑体" w:hAnsi="黑体"/>
        </w:rPr>
      </w:pPr>
      <w:r w:rsidRPr="004B316B">
        <w:rPr>
          <w:rFonts w:ascii="黑体" w:eastAsia="黑体" w:hAnsi="黑体"/>
        </w:rPr>
        <w:br/>
      </w:r>
      <w:r w:rsidR="00863079" w:rsidRPr="004B316B">
        <w:rPr>
          <w:rFonts w:ascii="黑体" w:eastAsia="黑体" w:hAnsi="黑体" w:hint="eastAsia"/>
        </w:rPr>
        <w:t>Ct值 cycle threshold</w:t>
      </w:r>
    </w:p>
    <w:p w14:paraId="3DD434F1" w14:textId="58003E4F" w:rsidR="00D71C2E" w:rsidRDefault="00863079" w:rsidP="00C01F97">
      <w:pPr>
        <w:pStyle w:val="affffb"/>
        <w:ind w:firstLine="420"/>
      </w:pPr>
      <w:r>
        <w:rPr>
          <w:rFonts w:hint="eastAsia"/>
        </w:rPr>
        <w:t>每个管内荧光信号达到设定的阈值时所经历的循环数。</w:t>
      </w:r>
    </w:p>
    <w:p w14:paraId="0D1C9D9E" w14:textId="571B26F9" w:rsidR="00A11005" w:rsidRDefault="00A11005" w:rsidP="00B85631">
      <w:pPr>
        <w:pStyle w:val="affc"/>
        <w:spacing w:before="240" w:after="240"/>
        <w:ind w:left="0"/>
      </w:pPr>
      <w:r>
        <w:rPr>
          <w:rFonts w:hint="eastAsia"/>
        </w:rPr>
        <w:t>封口膜分类</w:t>
      </w:r>
    </w:p>
    <w:p w14:paraId="1DD77950" w14:textId="1E7D7716" w:rsidR="00A11005" w:rsidRDefault="00A11005" w:rsidP="00A11005">
      <w:pPr>
        <w:pStyle w:val="affd"/>
        <w:spacing w:before="120" w:after="120"/>
      </w:pPr>
      <w:r>
        <w:rPr>
          <w:rFonts w:hint="eastAsia"/>
        </w:rPr>
        <w:t>按产品材质分类</w:t>
      </w:r>
    </w:p>
    <w:p w14:paraId="6E55AD67" w14:textId="77B482B1" w:rsidR="00A11005" w:rsidRDefault="00A11005" w:rsidP="00A11005">
      <w:pPr>
        <w:pStyle w:val="affffb"/>
        <w:ind w:firstLine="420"/>
      </w:pPr>
      <w:r>
        <w:rPr>
          <w:rFonts w:hint="eastAsia"/>
        </w:rPr>
        <w:t>按产品材质分类可分为铝制封口膜和塑料封口膜</w:t>
      </w:r>
      <w:r w:rsidR="0063703C">
        <w:rPr>
          <w:rFonts w:hint="eastAsia"/>
        </w:rPr>
        <w:t>。</w:t>
      </w:r>
    </w:p>
    <w:p w14:paraId="67EA4339" w14:textId="51971C07" w:rsidR="00A11005" w:rsidRDefault="00A11005" w:rsidP="00A11005">
      <w:pPr>
        <w:pStyle w:val="affd"/>
        <w:spacing w:before="120" w:after="120"/>
      </w:pPr>
      <w:r>
        <w:rPr>
          <w:rFonts w:hint="eastAsia"/>
        </w:rPr>
        <w:t>按产品颜色分类</w:t>
      </w:r>
    </w:p>
    <w:p w14:paraId="2121D6D2" w14:textId="77777777" w:rsidR="00A11005" w:rsidRDefault="00A11005" w:rsidP="00A11005">
      <w:pPr>
        <w:pStyle w:val="affffb"/>
        <w:ind w:firstLine="420"/>
      </w:pPr>
      <w:r>
        <w:rPr>
          <w:rFonts w:hint="eastAsia"/>
        </w:rPr>
        <w:t>按产品颜色可分为无色透明、白色和黑色。</w:t>
      </w:r>
    </w:p>
    <w:p w14:paraId="2A3B0C75" w14:textId="1C108153" w:rsidR="00A11005" w:rsidRDefault="00A11005" w:rsidP="00A11005">
      <w:pPr>
        <w:pStyle w:val="affd"/>
        <w:spacing w:before="120" w:after="120"/>
      </w:pPr>
      <w:r>
        <w:rPr>
          <w:rFonts w:hint="eastAsia"/>
        </w:rPr>
        <w:t>按产品是否可穿刺分类</w:t>
      </w:r>
    </w:p>
    <w:p w14:paraId="3659B9FF" w14:textId="77777777" w:rsidR="00A11005" w:rsidRDefault="00A11005" w:rsidP="00A11005">
      <w:pPr>
        <w:pStyle w:val="affffb"/>
        <w:ind w:firstLine="420"/>
      </w:pPr>
      <w:r>
        <w:rPr>
          <w:rFonts w:hint="eastAsia"/>
        </w:rPr>
        <w:lastRenderedPageBreak/>
        <w:t>按产品是否可穿刺分类可分为可穿刺和非穿刺。</w:t>
      </w:r>
    </w:p>
    <w:p w14:paraId="2B414F25" w14:textId="0E0437A9" w:rsidR="00A11005" w:rsidRDefault="00A11005" w:rsidP="00A11005">
      <w:pPr>
        <w:pStyle w:val="affd"/>
        <w:spacing w:before="120" w:after="120"/>
      </w:pPr>
      <w:r>
        <w:rPr>
          <w:rFonts w:hint="eastAsia"/>
        </w:rPr>
        <w:t>按产品厚度分类</w:t>
      </w:r>
    </w:p>
    <w:p w14:paraId="0385FA50" w14:textId="77777777" w:rsidR="00A11005" w:rsidRDefault="00A11005" w:rsidP="00A11005">
      <w:pPr>
        <w:pStyle w:val="affffb"/>
        <w:ind w:firstLine="420"/>
      </w:pPr>
      <w:r>
        <w:rPr>
          <w:rFonts w:hint="eastAsia"/>
        </w:rPr>
        <w:t>按产品厚度分类主要可分为38μm、65μm、100μm、120μm、160μm及其他尺寸规格产品。</w:t>
      </w:r>
    </w:p>
    <w:p w14:paraId="45E0878F" w14:textId="2A82BB7F" w:rsidR="00A11005" w:rsidRDefault="00A11005" w:rsidP="00A11005">
      <w:pPr>
        <w:pStyle w:val="affd"/>
        <w:spacing w:before="120" w:after="120"/>
      </w:pPr>
      <w:r>
        <w:rPr>
          <w:rFonts w:hint="eastAsia"/>
        </w:rPr>
        <w:t>按产品形式分类</w:t>
      </w:r>
    </w:p>
    <w:p w14:paraId="3C7F250B" w14:textId="03FAB913" w:rsidR="004C6C93" w:rsidRDefault="00A11005" w:rsidP="00A11005">
      <w:pPr>
        <w:pStyle w:val="affffb"/>
        <w:ind w:firstLine="420"/>
      </w:pPr>
      <w:r>
        <w:rPr>
          <w:rFonts w:hint="eastAsia"/>
        </w:rPr>
        <w:t>按产品形式分类可分为卷膜和片膜。</w:t>
      </w:r>
    </w:p>
    <w:p w14:paraId="4914EE67" w14:textId="77777777" w:rsidR="00B053BE" w:rsidRPr="004A07E0" w:rsidRDefault="00B053BE" w:rsidP="00B85631">
      <w:pPr>
        <w:pStyle w:val="affc"/>
        <w:spacing w:before="240" w:after="240"/>
        <w:ind w:left="0"/>
      </w:pPr>
      <w:r w:rsidRPr="004A07E0">
        <w:t>要求</w:t>
      </w:r>
    </w:p>
    <w:p w14:paraId="430AB777" w14:textId="77777777" w:rsidR="00B053BE" w:rsidRPr="004A07E0" w:rsidRDefault="00B053BE" w:rsidP="00B053BE">
      <w:pPr>
        <w:pStyle w:val="affd"/>
        <w:spacing w:before="120" w:after="120"/>
      </w:pPr>
      <w:r w:rsidRPr="004A07E0">
        <w:t>外观及材质</w:t>
      </w:r>
    </w:p>
    <w:p w14:paraId="0D2D261A" w14:textId="55A3AE1A" w:rsidR="00B053BE" w:rsidRPr="004A07E0" w:rsidRDefault="00B053BE" w:rsidP="00B053BE">
      <w:pPr>
        <w:pStyle w:val="afffffffff1"/>
      </w:pPr>
      <w:r w:rsidRPr="004A07E0">
        <w:t>毛刺/飞边：封口膜上下表面不</w:t>
      </w:r>
      <w:r>
        <w:rPr>
          <w:rFonts w:hint="eastAsia"/>
        </w:rPr>
        <w:t>应</w:t>
      </w:r>
      <w:r w:rsidRPr="004A07E0">
        <w:t>有长于0.05 mm的飞边以及不</w:t>
      </w:r>
      <w:r>
        <w:rPr>
          <w:rFonts w:hint="eastAsia"/>
        </w:rPr>
        <w:t>应</w:t>
      </w:r>
      <w:r w:rsidRPr="004A07E0">
        <w:t>有长于0.1 mm的毛刺。</w:t>
      </w:r>
    </w:p>
    <w:p w14:paraId="181B6D11" w14:textId="381FC0BA" w:rsidR="00B053BE" w:rsidRPr="004A07E0" w:rsidRDefault="00B053BE" w:rsidP="00B053BE">
      <w:pPr>
        <w:pStyle w:val="afffffffff1"/>
      </w:pPr>
      <w:r w:rsidRPr="004A07E0">
        <w:t>破损：封口膜结构完整，任何部位不</w:t>
      </w:r>
      <w:r>
        <w:rPr>
          <w:rFonts w:hint="eastAsia"/>
        </w:rPr>
        <w:t>应</w:t>
      </w:r>
      <w:r w:rsidRPr="004A07E0">
        <w:t>有破损、划痕、穿孔、缩水、缺料、多料、断裂异物、分层等情况。</w:t>
      </w:r>
    </w:p>
    <w:p w14:paraId="6F33F2CD" w14:textId="0BF09977" w:rsidR="00B053BE" w:rsidRPr="004A07E0" w:rsidRDefault="00B053BE" w:rsidP="00B053BE">
      <w:pPr>
        <w:pStyle w:val="afffffffff1"/>
      </w:pPr>
      <w:r w:rsidRPr="004A07E0">
        <w:t>褶皱：封口膜上下表面不</w:t>
      </w:r>
      <w:r>
        <w:rPr>
          <w:rFonts w:hint="eastAsia"/>
        </w:rPr>
        <w:t>应</w:t>
      </w:r>
      <w:r w:rsidRPr="004A07E0">
        <w:t>有间断性褶皱。</w:t>
      </w:r>
    </w:p>
    <w:p w14:paraId="36F68335" w14:textId="3B555325" w:rsidR="00B053BE" w:rsidRPr="004A07E0" w:rsidRDefault="00B053BE" w:rsidP="00B053BE">
      <w:pPr>
        <w:pStyle w:val="afffffffff1"/>
      </w:pPr>
      <w:r w:rsidRPr="004A07E0">
        <w:t>气泡：封口膜的封口表面部分不</w:t>
      </w:r>
      <w:r>
        <w:rPr>
          <w:rFonts w:hint="eastAsia"/>
        </w:rPr>
        <w:t>应</w:t>
      </w:r>
      <w:r w:rsidRPr="004A07E0">
        <w:t>有气泡和流痕。</w:t>
      </w:r>
    </w:p>
    <w:p w14:paraId="2A144EEA" w14:textId="40EF33F2" w:rsidR="00B053BE" w:rsidRPr="004A07E0" w:rsidRDefault="00B053BE" w:rsidP="00B053BE">
      <w:pPr>
        <w:pStyle w:val="afffffffff1"/>
      </w:pPr>
      <w:r w:rsidRPr="004A07E0">
        <w:t>油污：封口膜不</w:t>
      </w:r>
      <w:r>
        <w:rPr>
          <w:rFonts w:hint="eastAsia"/>
        </w:rPr>
        <w:t>应</w:t>
      </w:r>
      <w:r w:rsidRPr="004A07E0">
        <w:t>有油污、机油等物质污染，如有黑点应在540 lx光照度的白光或日光下，以30 cm</w:t>
      </w:r>
      <w:r w:rsidR="00784D79">
        <w:rPr>
          <w:rFonts w:hint="eastAsia"/>
        </w:rPr>
        <w:t>～</w:t>
      </w:r>
      <w:r w:rsidRPr="004A07E0">
        <w:t>45 cm目力距离进行目力检测不出。</w:t>
      </w:r>
    </w:p>
    <w:p w14:paraId="6824257F" w14:textId="77777777" w:rsidR="00B053BE" w:rsidRPr="004A07E0" w:rsidRDefault="00B053BE" w:rsidP="00B053BE">
      <w:pPr>
        <w:pStyle w:val="afffffffff1"/>
      </w:pPr>
      <w:r w:rsidRPr="004A07E0">
        <w:t>卷曲：封口膜不易卷曲</w:t>
      </w:r>
      <w:r>
        <w:rPr>
          <w:rFonts w:hint="eastAsia"/>
        </w:rPr>
        <w:t>。</w:t>
      </w:r>
    </w:p>
    <w:p w14:paraId="4DBF65B5" w14:textId="77777777" w:rsidR="00B053BE" w:rsidRPr="004A07E0" w:rsidRDefault="00B053BE" w:rsidP="00587008">
      <w:pPr>
        <w:pStyle w:val="affd"/>
        <w:spacing w:before="120" w:after="120"/>
      </w:pPr>
      <w:r w:rsidRPr="004A07E0">
        <w:t>外形尺寸</w:t>
      </w:r>
    </w:p>
    <w:p w14:paraId="42ADB229" w14:textId="0D62ED73" w:rsidR="00B053BE" w:rsidRPr="004A07E0" w:rsidRDefault="00B053BE" w:rsidP="00587008">
      <w:pPr>
        <w:pStyle w:val="afffffffff1"/>
      </w:pPr>
      <w:r w:rsidRPr="004A07E0">
        <w:t>封口膜的表面尺寸，满足覆盖</w:t>
      </w:r>
      <w:r>
        <w:rPr>
          <w:rFonts w:hint="eastAsia"/>
        </w:rPr>
        <w:t>微孔板</w:t>
      </w:r>
      <w:r w:rsidRPr="004A07E0">
        <w:t>全部样品孔的要求。</w:t>
      </w:r>
    </w:p>
    <w:p w14:paraId="28517D2D" w14:textId="77777777" w:rsidR="00B053BE" w:rsidRPr="004A07E0" w:rsidRDefault="00B053BE" w:rsidP="00587008">
      <w:pPr>
        <w:pStyle w:val="affd"/>
        <w:spacing w:before="120" w:after="120"/>
      </w:pPr>
      <w:r>
        <w:rPr>
          <w:rFonts w:hint="eastAsia"/>
        </w:rPr>
        <w:t>粘性</w:t>
      </w:r>
    </w:p>
    <w:p w14:paraId="593BF50C" w14:textId="77777777" w:rsidR="00B053BE" w:rsidRDefault="00B053BE" w:rsidP="00CB75D4">
      <w:pPr>
        <w:pStyle w:val="affffb"/>
        <w:ind w:firstLine="420"/>
      </w:pPr>
      <w:r>
        <w:rPr>
          <w:rFonts w:hint="eastAsia"/>
        </w:rPr>
        <w:t>QPCR压敏封板膜的粘性≥7</w:t>
      </w:r>
      <w:r>
        <w:t xml:space="preserve">00 </w:t>
      </w:r>
      <w:r>
        <w:rPr>
          <w:rFonts w:hint="eastAsia"/>
        </w:rPr>
        <w:t>g，经粘贴后，撕下来无残胶，密封性良好。</w:t>
      </w:r>
    </w:p>
    <w:p w14:paraId="6C34B50F" w14:textId="77777777" w:rsidR="00B053BE" w:rsidRPr="004A07E0" w:rsidRDefault="00B053BE" w:rsidP="00CB75D4">
      <w:pPr>
        <w:pStyle w:val="affd"/>
        <w:spacing w:before="120" w:after="120"/>
      </w:pPr>
      <w:r>
        <w:rPr>
          <w:rFonts w:hint="eastAsia"/>
        </w:rPr>
        <w:t>透光率</w:t>
      </w:r>
    </w:p>
    <w:p w14:paraId="3D12E946" w14:textId="77777777" w:rsidR="00B053BE" w:rsidRPr="000359B4" w:rsidRDefault="00B053BE" w:rsidP="00587008">
      <w:pPr>
        <w:pStyle w:val="affffb"/>
        <w:ind w:firstLine="420"/>
      </w:pPr>
      <w:r>
        <w:rPr>
          <w:rFonts w:hint="eastAsia"/>
        </w:rPr>
        <w:t>透明封板膜透光率应≥8</w:t>
      </w:r>
      <w:r>
        <w:t>6</w:t>
      </w:r>
      <w:r>
        <w:rPr>
          <w:rFonts w:hint="eastAsia"/>
        </w:rPr>
        <w:t>%。</w:t>
      </w:r>
    </w:p>
    <w:p w14:paraId="198C00C4" w14:textId="77777777" w:rsidR="00B053BE" w:rsidRPr="004A07E0" w:rsidRDefault="00B053BE" w:rsidP="00CB75D4">
      <w:pPr>
        <w:pStyle w:val="affd"/>
        <w:spacing w:before="120" w:after="120"/>
      </w:pPr>
      <w:r w:rsidRPr="004A07E0">
        <w:t>适配性</w:t>
      </w:r>
    </w:p>
    <w:p w14:paraId="2B062CFB" w14:textId="77777777" w:rsidR="00B053BE" w:rsidRPr="004A07E0" w:rsidRDefault="00B053BE" w:rsidP="00B053BE">
      <w:pPr>
        <w:pStyle w:val="affffb"/>
        <w:ind w:firstLine="420"/>
        <w:rPr>
          <w:rFonts w:ascii="Times New Roman"/>
        </w:rPr>
      </w:pPr>
      <w:r w:rsidRPr="004A07E0">
        <w:rPr>
          <w:rFonts w:ascii="Times New Roman"/>
        </w:rPr>
        <w:t>封口膜适配于对应规格微孔板以及热封仪。</w:t>
      </w:r>
    </w:p>
    <w:p w14:paraId="26F8617E" w14:textId="77777777" w:rsidR="00B053BE" w:rsidRPr="004A07E0" w:rsidRDefault="00B053BE" w:rsidP="00CB75D4">
      <w:pPr>
        <w:pStyle w:val="affd"/>
        <w:spacing w:before="120" w:after="120"/>
      </w:pPr>
      <w:r w:rsidRPr="004A07E0">
        <w:t>适用性</w:t>
      </w:r>
    </w:p>
    <w:p w14:paraId="21C0DD1E" w14:textId="77777777" w:rsidR="00B053BE" w:rsidRPr="004A07E0" w:rsidRDefault="00B053BE" w:rsidP="00CB75D4">
      <w:pPr>
        <w:pStyle w:val="affffb"/>
        <w:ind w:firstLine="420"/>
      </w:pPr>
      <w:r w:rsidRPr="004A07E0">
        <w:t>封口膜需满足单孔密封率100%</w:t>
      </w:r>
      <w:r>
        <w:rPr>
          <w:rFonts w:hint="eastAsia"/>
        </w:rPr>
        <w:t>，</w:t>
      </w:r>
      <w:r w:rsidRPr="004A07E0">
        <w:t>撕膜方便</w:t>
      </w:r>
      <w:r>
        <w:rPr>
          <w:rFonts w:hint="eastAsia"/>
        </w:rPr>
        <w:t>，</w:t>
      </w:r>
      <w:r w:rsidRPr="004A07E0">
        <w:t>撕膜后无拉丝。</w:t>
      </w:r>
    </w:p>
    <w:p w14:paraId="7EEF802B" w14:textId="77777777" w:rsidR="00B053BE" w:rsidRPr="004A07E0" w:rsidRDefault="00B053BE" w:rsidP="00CB75D4">
      <w:pPr>
        <w:pStyle w:val="affd"/>
        <w:spacing w:before="120" w:after="120"/>
      </w:pPr>
      <w:r w:rsidRPr="004A07E0">
        <w:t>密封性</w:t>
      </w:r>
    </w:p>
    <w:p w14:paraId="4514DB45" w14:textId="77777777" w:rsidR="00B053BE" w:rsidRPr="004A07E0" w:rsidRDefault="00B053BE" w:rsidP="00CB75D4">
      <w:pPr>
        <w:pStyle w:val="affffb"/>
        <w:ind w:firstLine="420"/>
      </w:pPr>
      <w:r>
        <w:rPr>
          <w:rFonts w:hint="eastAsia"/>
        </w:rPr>
        <w:t>封膜后，振荡和离心，</w:t>
      </w:r>
      <w:r w:rsidRPr="004A07E0">
        <w:t>微孔板封口膜无松动掉落情况、无</w:t>
      </w:r>
      <w:r>
        <w:rPr>
          <w:rFonts w:hint="eastAsia"/>
        </w:rPr>
        <w:t>破损，液体</w:t>
      </w:r>
      <w:r w:rsidRPr="004A07E0">
        <w:t>损失率应在</w:t>
      </w:r>
      <w:r>
        <w:t>1</w:t>
      </w:r>
      <w:r w:rsidRPr="004A07E0">
        <w:t>%以下。</w:t>
      </w:r>
    </w:p>
    <w:p w14:paraId="4C2CC467" w14:textId="77777777" w:rsidR="00B053BE" w:rsidRPr="004A07E0" w:rsidRDefault="00B053BE" w:rsidP="00CB75D4">
      <w:pPr>
        <w:pStyle w:val="affd"/>
        <w:spacing w:before="120" w:after="120"/>
      </w:pPr>
      <w:r w:rsidRPr="004A07E0">
        <w:t>热耐受力</w:t>
      </w:r>
    </w:p>
    <w:p w14:paraId="6C777131" w14:textId="77777777" w:rsidR="00B053BE" w:rsidRPr="004A07E0" w:rsidRDefault="00B053BE" w:rsidP="00CB75D4">
      <w:pPr>
        <w:pStyle w:val="affffb"/>
        <w:ind w:firstLine="420"/>
      </w:pPr>
      <w:bookmarkStart w:id="42" w:name="OLE_LINK3"/>
      <w:r>
        <w:rPr>
          <w:rFonts w:hint="eastAsia"/>
        </w:rPr>
        <w:t>封膜后</w:t>
      </w:r>
      <w:bookmarkEnd w:id="42"/>
      <w:r>
        <w:rPr>
          <w:rFonts w:hint="eastAsia"/>
        </w:rPr>
        <w:t>，完成一个3</w:t>
      </w:r>
      <w:r>
        <w:t>0</w:t>
      </w:r>
      <w:r>
        <w:rPr>
          <w:rFonts w:hint="eastAsia"/>
        </w:rPr>
        <w:t>循环的P</w:t>
      </w:r>
      <w:r>
        <w:t>CR</w:t>
      </w:r>
      <w:r>
        <w:rPr>
          <w:rFonts w:hint="eastAsia"/>
        </w:rPr>
        <w:t>反应，</w:t>
      </w:r>
      <w:r w:rsidRPr="004A07E0">
        <w:t>微孔板封口膜无松动掉落情况、无</w:t>
      </w:r>
      <w:r>
        <w:rPr>
          <w:rFonts w:hint="eastAsia"/>
        </w:rPr>
        <w:t>破损，液体</w:t>
      </w:r>
      <w:r w:rsidRPr="004A07E0">
        <w:t>损失率应在</w:t>
      </w:r>
      <w:r>
        <w:t>1</w:t>
      </w:r>
      <w:r w:rsidRPr="004A07E0">
        <w:t>%以下。</w:t>
      </w:r>
    </w:p>
    <w:p w14:paraId="3D3E5378" w14:textId="77777777" w:rsidR="00B053BE" w:rsidRPr="004A07E0" w:rsidRDefault="00B053BE" w:rsidP="004436AF">
      <w:pPr>
        <w:pStyle w:val="affd"/>
        <w:spacing w:before="120" w:after="120"/>
      </w:pPr>
      <w:r w:rsidRPr="004A07E0">
        <w:t>冷耐受力</w:t>
      </w:r>
    </w:p>
    <w:p w14:paraId="1B150760" w14:textId="1EFD1351" w:rsidR="00B053BE" w:rsidRDefault="00B053BE" w:rsidP="004436AF">
      <w:pPr>
        <w:pStyle w:val="affffb"/>
        <w:ind w:firstLine="420"/>
      </w:pPr>
      <w:r>
        <w:rPr>
          <w:rFonts w:hint="eastAsia"/>
        </w:rPr>
        <w:t>封膜后，</w:t>
      </w:r>
      <w:r w:rsidR="00CB75D4">
        <w:t>-</w:t>
      </w:r>
      <w:r w:rsidRPr="004A07E0">
        <w:t>20</w:t>
      </w:r>
      <w:r>
        <w:t xml:space="preserve"> </w:t>
      </w:r>
      <w:r w:rsidRPr="004A07E0">
        <w:t>℃</w:t>
      </w:r>
      <w:r w:rsidRPr="004A07E0">
        <w:t>冰箱冷冻24</w:t>
      </w:r>
      <w:r>
        <w:t xml:space="preserve"> </w:t>
      </w:r>
      <w:r w:rsidRPr="004A07E0">
        <w:t>h，微孔板封口膜无松动掉落情况、无</w:t>
      </w:r>
      <w:r>
        <w:rPr>
          <w:rFonts w:hint="eastAsia"/>
        </w:rPr>
        <w:t>破损，液体</w:t>
      </w:r>
      <w:r w:rsidRPr="004A07E0">
        <w:t>损失率应在</w:t>
      </w:r>
      <w:r>
        <w:t>1</w:t>
      </w:r>
      <w:r w:rsidRPr="004A07E0">
        <w:t>%以下。</w:t>
      </w:r>
    </w:p>
    <w:p w14:paraId="10C8AD1E" w14:textId="77777777" w:rsidR="00B053BE" w:rsidRDefault="00B053BE" w:rsidP="004436AF">
      <w:pPr>
        <w:pStyle w:val="affd"/>
        <w:spacing w:before="120" w:after="120"/>
      </w:pPr>
      <w:r>
        <w:rPr>
          <w:rFonts w:hint="eastAsia"/>
        </w:rPr>
        <w:t>化学试剂耐受力</w:t>
      </w:r>
    </w:p>
    <w:p w14:paraId="7DA6170F" w14:textId="77777777" w:rsidR="00B053BE" w:rsidRPr="001E3D9D" w:rsidRDefault="00B053BE" w:rsidP="004436AF">
      <w:pPr>
        <w:pStyle w:val="affffb"/>
        <w:ind w:firstLine="420"/>
      </w:pPr>
      <w:r w:rsidRPr="001E3D9D">
        <w:rPr>
          <w:rFonts w:hint="eastAsia"/>
        </w:rPr>
        <w:t>耐裂解液、清洗液</w:t>
      </w:r>
      <w:r>
        <w:rPr>
          <w:rFonts w:hint="eastAsia"/>
        </w:rPr>
        <w:t>、</w:t>
      </w:r>
      <w:r w:rsidRPr="001E3D9D">
        <w:rPr>
          <w:rFonts w:hint="eastAsia"/>
        </w:rPr>
        <w:t>试剂，不渗透、不溶胀、不迁移</w:t>
      </w:r>
      <w:r>
        <w:rPr>
          <w:rFonts w:hint="eastAsia"/>
        </w:rPr>
        <w:t>。</w:t>
      </w:r>
    </w:p>
    <w:p w14:paraId="67CF9F5F" w14:textId="77777777" w:rsidR="00B053BE" w:rsidRPr="004A07E0" w:rsidRDefault="00B053BE" w:rsidP="004436AF">
      <w:pPr>
        <w:pStyle w:val="affd"/>
        <w:spacing w:before="120" w:after="120"/>
      </w:pPr>
      <w:r w:rsidRPr="004A07E0">
        <w:t>无菌状态</w:t>
      </w:r>
    </w:p>
    <w:p w14:paraId="2321E258" w14:textId="77777777" w:rsidR="00B053BE" w:rsidRPr="004A07E0" w:rsidRDefault="00B053BE" w:rsidP="004436AF">
      <w:pPr>
        <w:pStyle w:val="affffb"/>
        <w:ind w:firstLine="420"/>
      </w:pPr>
      <w:r w:rsidRPr="004A07E0">
        <w:t>无菌型微孔板封口膜经灭菌处理后要求无菌。</w:t>
      </w:r>
    </w:p>
    <w:p w14:paraId="65F513D9" w14:textId="77777777" w:rsidR="00B053BE" w:rsidRPr="004A07E0" w:rsidRDefault="00B053BE" w:rsidP="004436AF">
      <w:pPr>
        <w:pStyle w:val="affd"/>
        <w:spacing w:before="120" w:after="120"/>
      </w:pPr>
      <w:r w:rsidRPr="004A07E0">
        <w:lastRenderedPageBreak/>
        <w:t>DNA酶</w:t>
      </w:r>
    </w:p>
    <w:p w14:paraId="0607496C" w14:textId="4BA76CD9" w:rsidR="00B053BE" w:rsidRPr="004A07E0" w:rsidRDefault="00B053BE" w:rsidP="00F62417">
      <w:pPr>
        <w:pStyle w:val="affffb"/>
        <w:ind w:firstLine="420"/>
      </w:pPr>
      <w:r w:rsidRPr="004A07E0">
        <w:t>封口膜作为存储样本及PCR反应体系的封口膜，应不含DNA酶。采用DNase检测试剂盒，根据说明书，</w:t>
      </w:r>
      <w:r w:rsidRPr="004A07E0">
        <w:rPr>
          <w:color w:val="000000" w:themeColor="text1"/>
        </w:rPr>
        <w:t>样本检测值</w:t>
      </w:r>
      <w:r w:rsidR="00F62417">
        <w:rPr>
          <w:rFonts w:hint="eastAsia"/>
          <w:color w:val="000000" w:themeColor="text1"/>
        </w:rPr>
        <w:t>应</w:t>
      </w:r>
      <w:r w:rsidRPr="004A07E0">
        <w:rPr>
          <w:color w:val="000000" w:themeColor="text1"/>
        </w:rPr>
        <w:t>低于2倍阴性质控品荧光值的均值</w:t>
      </w:r>
      <w:r w:rsidRPr="004A07E0">
        <w:t>，</w:t>
      </w:r>
      <w:r w:rsidRPr="004A07E0">
        <w:rPr>
          <w:color w:val="000000" w:themeColor="text1"/>
        </w:rPr>
        <w:t>检测结果为阴性</w:t>
      </w:r>
      <w:r w:rsidRPr="004A07E0">
        <w:t>。</w:t>
      </w:r>
    </w:p>
    <w:p w14:paraId="609862B0" w14:textId="77777777" w:rsidR="00B053BE" w:rsidRPr="004A07E0" w:rsidRDefault="00B053BE" w:rsidP="00F62417">
      <w:pPr>
        <w:pStyle w:val="affd"/>
        <w:spacing w:before="120" w:after="120"/>
      </w:pPr>
      <w:r w:rsidRPr="004A07E0">
        <w:t>RNA酶</w:t>
      </w:r>
    </w:p>
    <w:p w14:paraId="510EEB74" w14:textId="59DAFB97" w:rsidR="00B053BE" w:rsidRPr="004A07E0" w:rsidRDefault="00B053BE" w:rsidP="00F62417">
      <w:pPr>
        <w:pStyle w:val="affffb"/>
        <w:ind w:firstLine="420"/>
      </w:pPr>
      <w:r w:rsidRPr="004A07E0">
        <w:t>封口膜作为存储样本及PCR反应体系的封口膜，应不含RNA酶。采用RNase检测试剂盒，根据说明书，</w:t>
      </w:r>
      <w:r w:rsidRPr="004A07E0">
        <w:rPr>
          <w:color w:val="000000" w:themeColor="text1"/>
        </w:rPr>
        <w:t>样本检测值</w:t>
      </w:r>
      <w:r w:rsidR="00F62417">
        <w:rPr>
          <w:rFonts w:hint="eastAsia"/>
          <w:color w:val="000000" w:themeColor="text1"/>
        </w:rPr>
        <w:t>应</w:t>
      </w:r>
      <w:r w:rsidRPr="004A07E0">
        <w:rPr>
          <w:color w:val="000000" w:themeColor="text1"/>
        </w:rPr>
        <w:t>低于2倍阴性质控品荧光值的均值，检测结果为阴性</w:t>
      </w:r>
      <w:r w:rsidRPr="004A07E0">
        <w:t>。</w:t>
      </w:r>
    </w:p>
    <w:p w14:paraId="446BA219" w14:textId="77777777" w:rsidR="00B053BE" w:rsidRPr="004A07E0" w:rsidRDefault="00B053BE" w:rsidP="00F62417">
      <w:pPr>
        <w:pStyle w:val="affd"/>
        <w:spacing w:before="120" w:after="120"/>
      </w:pPr>
      <w:r w:rsidRPr="004A07E0">
        <w:t>外源核酸</w:t>
      </w:r>
    </w:p>
    <w:p w14:paraId="70367491" w14:textId="77777777" w:rsidR="00B053BE" w:rsidRPr="004A07E0" w:rsidRDefault="00B053BE" w:rsidP="00F62417">
      <w:pPr>
        <w:pStyle w:val="affffb"/>
        <w:ind w:firstLine="420"/>
      </w:pPr>
      <w:r w:rsidRPr="004A07E0">
        <w:t>封口膜要求无外源核酸污染，去离子水经通用引物PCR反应后，DNA浓度小于0.5 ng/</w:t>
      </w:r>
      <w:r w:rsidRPr="004A07E0">
        <w:t>μ</w:t>
      </w:r>
      <w:r>
        <w:t>L</w:t>
      </w:r>
      <w:r w:rsidRPr="004A07E0">
        <w:t>，扩增产物经琼脂糖凝胶电泳后，在紫外照射仪下无条带。</w:t>
      </w:r>
    </w:p>
    <w:p w14:paraId="7422D68F" w14:textId="77777777" w:rsidR="00B053BE" w:rsidRPr="004A07E0" w:rsidRDefault="00B053BE" w:rsidP="00F62417">
      <w:pPr>
        <w:pStyle w:val="affd"/>
        <w:spacing w:before="120" w:after="120"/>
      </w:pPr>
      <w:r w:rsidRPr="004A07E0">
        <w:t>抑制剂</w:t>
      </w:r>
    </w:p>
    <w:p w14:paraId="778E1DC3" w14:textId="36BA0769" w:rsidR="00B053BE" w:rsidRPr="004A07E0" w:rsidRDefault="00B053BE" w:rsidP="00F62417">
      <w:pPr>
        <w:pStyle w:val="affffb"/>
        <w:ind w:firstLine="420"/>
      </w:pPr>
      <w:r w:rsidRPr="004A07E0">
        <w:t>作为存储样本及PCR反应体系的封口膜，要求抑制剂无检出，标准品QPCR反应后，QPCR扩增曲线呈</w:t>
      </w:r>
      <w:r w:rsidRPr="004A07E0">
        <w:t>“</w:t>
      </w:r>
      <w:r w:rsidRPr="004A07E0">
        <w:t>S</w:t>
      </w:r>
      <w:r w:rsidRPr="004A07E0">
        <w:t>”</w:t>
      </w:r>
      <w:r w:rsidRPr="004A07E0">
        <w:t>型，C</w:t>
      </w:r>
      <w:r w:rsidR="00E31E35">
        <w:rPr>
          <w:rFonts w:hint="eastAsia"/>
        </w:rPr>
        <w:t>t</w:t>
      </w:r>
      <w:r w:rsidRPr="004A07E0">
        <w:t>与标准品界定值相差不大于0.5。</w:t>
      </w:r>
    </w:p>
    <w:p w14:paraId="72726B9D" w14:textId="77777777" w:rsidR="00EA410C" w:rsidRPr="004A07E0" w:rsidRDefault="00EA410C" w:rsidP="00B85631">
      <w:pPr>
        <w:pStyle w:val="affc"/>
        <w:spacing w:before="240" w:after="240"/>
        <w:ind w:left="0"/>
      </w:pPr>
      <w:r w:rsidRPr="004A07E0">
        <w:t>验证方法</w:t>
      </w:r>
    </w:p>
    <w:p w14:paraId="2A976DF5" w14:textId="77777777" w:rsidR="00EA410C" w:rsidRPr="004A07E0" w:rsidRDefault="00EA410C" w:rsidP="00EA410C">
      <w:pPr>
        <w:pStyle w:val="affd"/>
        <w:spacing w:before="120" w:after="120"/>
      </w:pPr>
      <w:r w:rsidRPr="004A07E0">
        <w:t>外观检测</w:t>
      </w:r>
    </w:p>
    <w:p w14:paraId="1F6E96D7" w14:textId="717348D8" w:rsidR="008C1948" w:rsidRPr="008C1948" w:rsidRDefault="00FA3C63" w:rsidP="001339A1">
      <w:pPr>
        <w:pStyle w:val="affffb"/>
        <w:ind w:firstLine="420"/>
      </w:pPr>
      <w:r>
        <w:rPr>
          <w:rFonts w:hint="eastAsia"/>
        </w:rPr>
        <w:t>在540 lx光照度的白光或日光下，以30 cm～45 cm目力距离进行检测。</w:t>
      </w:r>
      <w:r w:rsidR="00EA410C" w:rsidRPr="004A07E0">
        <w:t>结合通用量具进行检测。</w:t>
      </w:r>
    </w:p>
    <w:p w14:paraId="640C363F" w14:textId="77777777" w:rsidR="00EA410C" w:rsidRPr="004A07E0" w:rsidRDefault="00EA410C" w:rsidP="00EA410C">
      <w:pPr>
        <w:pStyle w:val="affd"/>
        <w:spacing w:before="120" w:after="120"/>
      </w:pPr>
      <w:r w:rsidRPr="004A07E0">
        <w:t>尺寸检测</w:t>
      </w:r>
    </w:p>
    <w:p w14:paraId="4389FB75" w14:textId="77777777" w:rsidR="00EA410C" w:rsidRDefault="00EA410C" w:rsidP="00EA410C">
      <w:pPr>
        <w:pStyle w:val="affffb"/>
        <w:ind w:firstLine="420"/>
      </w:pPr>
      <w:r w:rsidRPr="004A07E0">
        <w:t>将封口膜平整固定于硬质背景板上，使用分度值为0.02 mm游标卡尺检测外观尺寸，毛刺、飞边使用影像测量仪进行检测。</w:t>
      </w:r>
    </w:p>
    <w:p w14:paraId="1F8098EA" w14:textId="77777777" w:rsidR="00EA410C" w:rsidRPr="004A07E0" w:rsidRDefault="00EA410C" w:rsidP="00EA410C">
      <w:pPr>
        <w:pStyle w:val="affd"/>
        <w:spacing w:before="120" w:after="120"/>
      </w:pPr>
      <w:r>
        <w:rPr>
          <w:rFonts w:hint="eastAsia"/>
        </w:rPr>
        <w:t>粘性</w:t>
      </w:r>
      <w:r w:rsidRPr="004A07E0">
        <w:t>检测</w:t>
      </w:r>
    </w:p>
    <w:p w14:paraId="23770195" w14:textId="77777777" w:rsidR="00EA410C" w:rsidRPr="00216C30" w:rsidRDefault="00EA410C" w:rsidP="00EA410C">
      <w:pPr>
        <w:pStyle w:val="affffb"/>
        <w:ind w:firstLine="420"/>
      </w:pPr>
      <w:r>
        <w:rPr>
          <w:rFonts w:hint="eastAsia"/>
        </w:rPr>
        <w:t>使用拉力测试仪进行测试。使用封口膜在2</w:t>
      </w:r>
      <w:r>
        <w:t>40</w:t>
      </w:r>
      <w:r>
        <w:rPr>
          <w:rFonts w:hint="eastAsia"/>
        </w:rPr>
        <w:t>N压力下贴合密封微孔板，剥离力大于7</w:t>
      </w:r>
      <w:r>
        <w:t xml:space="preserve">00 </w:t>
      </w:r>
      <w:r>
        <w:rPr>
          <w:rFonts w:hint="eastAsia"/>
        </w:rPr>
        <w:t>g。</w:t>
      </w:r>
    </w:p>
    <w:p w14:paraId="278469ED" w14:textId="77777777" w:rsidR="00EA410C" w:rsidRPr="004A07E0" w:rsidRDefault="00EA410C" w:rsidP="00EB0C4F">
      <w:pPr>
        <w:pStyle w:val="affd"/>
        <w:spacing w:before="120" w:after="120"/>
      </w:pPr>
      <w:r>
        <w:rPr>
          <w:rFonts w:hint="eastAsia"/>
        </w:rPr>
        <w:t>透光率</w:t>
      </w:r>
      <w:r w:rsidRPr="004A07E0">
        <w:t>检测</w:t>
      </w:r>
    </w:p>
    <w:p w14:paraId="1DE076CD" w14:textId="4876605B" w:rsidR="00EA410C" w:rsidRPr="00F871F0" w:rsidRDefault="00EA410C" w:rsidP="00EA410C">
      <w:pPr>
        <w:pStyle w:val="affffb"/>
        <w:ind w:firstLine="420"/>
      </w:pPr>
      <w:r w:rsidRPr="00F871F0">
        <w:rPr>
          <w:rFonts w:hint="eastAsia"/>
        </w:rPr>
        <w:t>按照GB</w:t>
      </w:r>
      <w:r w:rsidRPr="00F871F0">
        <w:t>/T 2410</w:t>
      </w:r>
      <w:r>
        <w:rPr>
          <w:rFonts w:hint="eastAsia"/>
        </w:rPr>
        <w:t>—</w:t>
      </w:r>
      <w:r w:rsidRPr="00F871F0">
        <w:t>2008</w:t>
      </w:r>
      <w:r w:rsidRPr="00F871F0">
        <w:rPr>
          <w:rFonts w:hint="eastAsia"/>
        </w:rPr>
        <w:t>规定的方法进行测试。</w:t>
      </w:r>
    </w:p>
    <w:p w14:paraId="473A57CF" w14:textId="77777777" w:rsidR="00EA410C" w:rsidRDefault="00EA410C" w:rsidP="009F6CBB">
      <w:pPr>
        <w:pStyle w:val="affd"/>
        <w:spacing w:before="120" w:after="120"/>
      </w:pPr>
      <w:r w:rsidRPr="004A07E0">
        <w:t>适配性检测</w:t>
      </w:r>
    </w:p>
    <w:p w14:paraId="24478907" w14:textId="726BF2DE" w:rsidR="00EA410C" w:rsidRPr="00F871F0" w:rsidRDefault="00EA410C" w:rsidP="00550513">
      <w:pPr>
        <w:pStyle w:val="affffb"/>
        <w:ind w:firstLine="420"/>
      </w:pPr>
      <w:r w:rsidRPr="00F871F0">
        <w:t>将铝制热封膜平整覆盖在</w:t>
      </w:r>
      <w:r w:rsidR="002F5872">
        <w:rPr>
          <w:rFonts w:hint="eastAsia"/>
        </w:rPr>
        <w:t>微孔</w:t>
      </w:r>
      <w:r w:rsidRPr="00F871F0">
        <w:t>板上，利用微孔板热封膜机</w:t>
      </w:r>
      <w:r w:rsidR="00076118">
        <w:rPr>
          <w:rFonts w:hint="eastAsia"/>
        </w:rPr>
        <w:t>设定</w:t>
      </w:r>
      <w:r w:rsidRPr="00395330">
        <w:rPr>
          <w:rFonts w:hint="eastAsia"/>
        </w:rPr>
        <w:t>150</w:t>
      </w:r>
      <w:r w:rsidR="00550513">
        <w:rPr>
          <w:rFonts w:hint="eastAsia"/>
        </w:rPr>
        <w:t>～</w:t>
      </w:r>
      <w:r w:rsidRPr="00395330">
        <w:rPr>
          <w:rFonts w:hint="eastAsia"/>
        </w:rPr>
        <w:t>180℃，时间2</w:t>
      </w:r>
      <w:r w:rsidR="00550513">
        <w:rPr>
          <w:rFonts w:hint="eastAsia"/>
        </w:rPr>
        <w:t>～</w:t>
      </w:r>
      <w:r w:rsidRPr="00395330">
        <w:rPr>
          <w:rFonts w:hint="eastAsia"/>
        </w:rPr>
        <w:t>5s</w:t>
      </w:r>
      <w:r w:rsidRPr="00F871F0">
        <w:t>完成实验室微孔板封膜操作，密封完整。</w:t>
      </w:r>
    </w:p>
    <w:p w14:paraId="67608970" w14:textId="46BA8F17" w:rsidR="00EA410C" w:rsidRPr="00F871F0" w:rsidRDefault="00EA410C" w:rsidP="00550513">
      <w:pPr>
        <w:pStyle w:val="affffb"/>
        <w:ind w:firstLine="420"/>
      </w:pPr>
      <w:r w:rsidRPr="00F871F0">
        <w:t>将塑料封口膜平整覆盖在</w:t>
      </w:r>
      <w:r w:rsidR="00A476B2">
        <w:rPr>
          <w:rFonts w:hint="eastAsia"/>
        </w:rPr>
        <w:t>微孔板</w:t>
      </w:r>
      <w:r w:rsidRPr="00F871F0">
        <w:t>上，手工封膜刮膜后，密封完整。</w:t>
      </w:r>
    </w:p>
    <w:p w14:paraId="7D857ADB" w14:textId="77777777" w:rsidR="00EA410C" w:rsidRPr="004A07E0" w:rsidRDefault="00EA410C" w:rsidP="00550513">
      <w:pPr>
        <w:pStyle w:val="affd"/>
        <w:spacing w:before="120" w:after="120"/>
      </w:pPr>
      <w:r w:rsidRPr="004A07E0">
        <w:t>适用性检测</w:t>
      </w:r>
    </w:p>
    <w:p w14:paraId="04C7165A" w14:textId="77777777" w:rsidR="00EA410C" w:rsidRPr="004A07E0" w:rsidRDefault="00EA410C" w:rsidP="00550513">
      <w:pPr>
        <w:pStyle w:val="affffb"/>
        <w:ind w:firstLine="420"/>
      </w:pPr>
      <w:r>
        <w:rPr>
          <w:rFonts w:hint="eastAsia"/>
        </w:rPr>
        <w:t>完成1</w:t>
      </w:r>
      <w:r>
        <w:t>0</w:t>
      </w:r>
      <w:r>
        <w:rPr>
          <w:rFonts w:hint="eastAsia"/>
        </w:rPr>
        <w:t>块微孔板的封膜和撕膜。</w:t>
      </w:r>
      <w:r w:rsidRPr="004A07E0">
        <w:t>撕膜时记录撕膜难易程度，统计单孔密封率和PCR板拉丝情况。</w:t>
      </w:r>
    </w:p>
    <w:p w14:paraId="64B138A9" w14:textId="77777777" w:rsidR="00EA410C" w:rsidRPr="004A07E0" w:rsidRDefault="00EA410C" w:rsidP="00550513">
      <w:pPr>
        <w:pStyle w:val="affd"/>
        <w:spacing w:before="120" w:after="120"/>
      </w:pPr>
      <w:r w:rsidRPr="004A07E0">
        <w:t>密封性检测</w:t>
      </w:r>
    </w:p>
    <w:p w14:paraId="7DD78D8C" w14:textId="057FF4A8" w:rsidR="00EA410C" w:rsidRPr="004A07E0" w:rsidRDefault="00EA410C" w:rsidP="00550513">
      <w:pPr>
        <w:pStyle w:val="affffb"/>
        <w:ind w:firstLine="420"/>
      </w:pPr>
      <w:r>
        <w:rPr>
          <w:rFonts w:hint="eastAsia"/>
        </w:rPr>
        <w:t>微孔</w:t>
      </w:r>
      <w:r w:rsidRPr="004A07E0">
        <w:t>板各孔加100u</w:t>
      </w:r>
      <w:r>
        <w:t>L去离子水</w:t>
      </w:r>
      <w:r>
        <w:rPr>
          <w:rFonts w:hint="eastAsia"/>
        </w:rPr>
        <w:t>，</w:t>
      </w:r>
      <w:r w:rsidRPr="004A07E0">
        <w:t>封膜，震荡15s</w:t>
      </w:r>
      <w:r w:rsidR="00550513">
        <w:rPr>
          <w:rFonts w:hint="eastAsia"/>
        </w:rPr>
        <w:t>，</w:t>
      </w:r>
      <w:r w:rsidRPr="004A07E0">
        <w:t>4000rpm</w:t>
      </w:r>
      <w:r>
        <w:rPr>
          <w:rFonts w:hint="eastAsia"/>
        </w:rPr>
        <w:t>离心</w:t>
      </w:r>
      <w:r w:rsidRPr="004A07E0">
        <w:t>5min，目测观察</w:t>
      </w:r>
      <w:r>
        <w:rPr>
          <w:rFonts w:hint="eastAsia"/>
        </w:rPr>
        <w:t>微孔板封口膜</w:t>
      </w:r>
      <w:r w:rsidRPr="004A07E0">
        <w:t>是否有变形、破损</w:t>
      </w:r>
      <w:r>
        <w:rPr>
          <w:rFonts w:hint="eastAsia"/>
        </w:rPr>
        <w:t>，称量震荡离心前后的重量，计算液体损失量</w:t>
      </w:r>
      <w:r w:rsidRPr="004A07E0">
        <w:t>。</w:t>
      </w:r>
    </w:p>
    <w:p w14:paraId="515E321D" w14:textId="77777777" w:rsidR="00EA410C" w:rsidRPr="00E254DE" w:rsidRDefault="00EA410C" w:rsidP="00550513">
      <w:pPr>
        <w:pStyle w:val="affd"/>
        <w:spacing w:before="120" w:after="120"/>
      </w:pPr>
      <w:r w:rsidRPr="004A07E0">
        <w:t>热耐受力检测</w:t>
      </w:r>
    </w:p>
    <w:p w14:paraId="25B55EEC" w14:textId="6DC99CFB" w:rsidR="00EA410C" w:rsidRDefault="00EA410C" w:rsidP="00550513">
      <w:pPr>
        <w:pStyle w:val="affffb"/>
        <w:ind w:firstLine="420"/>
      </w:pPr>
      <w:r>
        <w:rPr>
          <w:rFonts w:hint="eastAsia"/>
        </w:rPr>
        <w:t>微孔</w:t>
      </w:r>
      <w:r w:rsidRPr="004A07E0">
        <w:t>板各孔加100u</w:t>
      </w:r>
      <w:r>
        <w:t>L去离子水</w:t>
      </w:r>
      <w:r w:rsidRPr="004A07E0">
        <w:t>，</w:t>
      </w:r>
      <w:r>
        <w:rPr>
          <w:rFonts w:hint="eastAsia"/>
        </w:rPr>
        <w:t>封膜</w:t>
      </w:r>
      <w:r w:rsidRPr="004A07E0">
        <w:t>，</w:t>
      </w:r>
      <w:r w:rsidRPr="00711A6C">
        <w:rPr>
          <w:rFonts w:hint="eastAsia"/>
        </w:rPr>
        <w:t>置于</w:t>
      </w:r>
      <w:r w:rsidRPr="00711A6C">
        <w:rPr>
          <w:rFonts w:hint="eastAsia"/>
        </w:rPr>
        <w:t> </w:t>
      </w:r>
      <w:r w:rsidRPr="00711A6C">
        <w:rPr>
          <w:rFonts w:hint="eastAsia"/>
        </w:rPr>
        <w:t>PCR</w:t>
      </w:r>
      <w:r w:rsidRPr="00711A6C">
        <w:rPr>
          <w:rFonts w:hint="eastAsia"/>
        </w:rPr>
        <w:t> </w:t>
      </w:r>
      <w:r w:rsidRPr="00711A6C">
        <w:rPr>
          <w:rFonts w:hint="eastAsia"/>
        </w:rPr>
        <w:t>扩增仪内进行扩增</w:t>
      </w:r>
      <w:r>
        <w:rPr>
          <w:rFonts w:hint="eastAsia"/>
        </w:rPr>
        <w:t>。</w:t>
      </w:r>
      <w:r w:rsidRPr="00711A6C">
        <w:rPr>
          <w:rFonts w:hint="eastAsia"/>
        </w:rPr>
        <w:t>PCR</w:t>
      </w:r>
      <w:r w:rsidRPr="00711A6C">
        <w:rPr>
          <w:rFonts w:hint="eastAsia"/>
        </w:rPr>
        <w:t> </w:t>
      </w:r>
      <w:r w:rsidRPr="00711A6C">
        <w:rPr>
          <w:rFonts w:hint="eastAsia"/>
        </w:rPr>
        <w:t>反应条件为：</w:t>
      </w:r>
      <w:r w:rsidRPr="00711A6C">
        <w:rPr>
          <w:rFonts w:hint="eastAsia"/>
        </w:rPr>
        <w:t> </w:t>
      </w:r>
      <w:r w:rsidRPr="00711A6C">
        <w:rPr>
          <w:rFonts w:hint="eastAsia"/>
        </w:rPr>
        <w:t>9</w:t>
      </w:r>
      <w:r>
        <w:t>8</w:t>
      </w:r>
      <w:r w:rsidRPr="00711A6C">
        <w:rPr>
          <w:rFonts w:hint="eastAsia"/>
        </w:rPr>
        <w:t>℃预变性</w:t>
      </w:r>
      <w:r w:rsidRPr="00711A6C">
        <w:rPr>
          <w:rFonts w:hint="eastAsia"/>
        </w:rPr>
        <w:t> </w:t>
      </w:r>
      <w:r w:rsidRPr="00711A6C">
        <w:rPr>
          <w:rFonts w:hint="eastAsia"/>
        </w:rPr>
        <w:t>5min，9</w:t>
      </w:r>
      <w:r>
        <w:t>8</w:t>
      </w:r>
      <w:r w:rsidRPr="00711A6C">
        <w:rPr>
          <w:rFonts w:hint="eastAsia"/>
        </w:rPr>
        <w:t>℃变性</w:t>
      </w:r>
      <w:r w:rsidRPr="00711A6C">
        <w:rPr>
          <w:rFonts w:hint="eastAsia"/>
        </w:rPr>
        <w:t> </w:t>
      </w:r>
      <w:r w:rsidRPr="00711A6C">
        <w:rPr>
          <w:rFonts w:hint="eastAsia"/>
        </w:rPr>
        <w:t>30</w:t>
      </w:r>
      <w:r w:rsidRPr="00711A6C">
        <w:rPr>
          <w:rFonts w:hint="eastAsia"/>
        </w:rPr>
        <w:t> </w:t>
      </w:r>
      <w:r w:rsidRPr="00711A6C">
        <w:rPr>
          <w:rFonts w:hint="eastAsia"/>
        </w:rPr>
        <w:t>s，5</w:t>
      </w:r>
      <w:r>
        <w:t>5</w:t>
      </w:r>
      <w:r w:rsidRPr="00711A6C">
        <w:rPr>
          <w:rFonts w:hint="eastAsia"/>
        </w:rPr>
        <w:t>℃退火</w:t>
      </w:r>
      <w:r w:rsidRPr="00711A6C">
        <w:rPr>
          <w:rFonts w:hint="eastAsia"/>
        </w:rPr>
        <w:t> </w:t>
      </w:r>
      <w:r w:rsidRPr="00711A6C">
        <w:rPr>
          <w:rFonts w:hint="eastAsia"/>
        </w:rPr>
        <w:t>30s，72℃延伸</w:t>
      </w:r>
      <w:r w:rsidRPr="00711A6C">
        <w:rPr>
          <w:rFonts w:hint="eastAsia"/>
        </w:rPr>
        <w:t> </w:t>
      </w:r>
      <w:r w:rsidRPr="00711A6C">
        <w:rPr>
          <w:rFonts w:hint="eastAsia"/>
        </w:rPr>
        <w:t>30s，扩增</w:t>
      </w:r>
      <w:r w:rsidRPr="00711A6C">
        <w:rPr>
          <w:rFonts w:hint="eastAsia"/>
        </w:rPr>
        <w:t> </w:t>
      </w:r>
      <w:r w:rsidRPr="00711A6C">
        <w:rPr>
          <w:rFonts w:hint="eastAsia"/>
        </w:rPr>
        <w:t>3</w:t>
      </w:r>
      <w:r>
        <w:t>0</w:t>
      </w:r>
      <w:r w:rsidRPr="00711A6C">
        <w:rPr>
          <w:rFonts w:hint="eastAsia"/>
        </w:rPr>
        <w:t> </w:t>
      </w:r>
      <w:r w:rsidRPr="00711A6C">
        <w:rPr>
          <w:rFonts w:hint="eastAsia"/>
        </w:rPr>
        <w:t>个循环，72℃终延</w:t>
      </w:r>
      <w:r w:rsidRPr="00711A6C">
        <w:rPr>
          <w:rFonts w:hint="eastAsia"/>
        </w:rPr>
        <w:t> </w:t>
      </w:r>
      <w:r w:rsidRPr="00711A6C">
        <w:rPr>
          <w:rFonts w:hint="eastAsia"/>
        </w:rPr>
        <w:t>伸</w:t>
      </w:r>
      <w:r w:rsidRPr="00711A6C">
        <w:rPr>
          <w:rFonts w:hint="eastAsia"/>
        </w:rPr>
        <w:t> </w:t>
      </w:r>
      <w:r w:rsidRPr="00711A6C">
        <w:rPr>
          <w:rFonts w:hint="eastAsia"/>
        </w:rPr>
        <w:t>10min，</w:t>
      </w:r>
      <w:r>
        <w:rPr>
          <w:rFonts w:hint="eastAsia"/>
        </w:rPr>
        <w:t>降温到4℃，</w:t>
      </w:r>
      <w:r w:rsidRPr="00711A6C">
        <w:rPr>
          <w:rFonts w:hint="eastAsia"/>
        </w:rPr>
        <w:t>结束反应</w:t>
      </w:r>
      <w:r>
        <w:rPr>
          <w:rFonts w:ascii="微软雅黑" w:eastAsia="微软雅黑" w:hAnsi="微软雅黑" w:hint="eastAsia"/>
          <w:color w:val="424849"/>
          <w:szCs w:val="21"/>
          <w:shd w:val="clear" w:color="auto" w:fill="F7F7F7"/>
        </w:rPr>
        <w:t>。</w:t>
      </w:r>
      <w:r w:rsidRPr="004A07E0">
        <w:t>目测观察</w:t>
      </w:r>
      <w:r>
        <w:rPr>
          <w:rFonts w:hint="eastAsia"/>
        </w:rPr>
        <w:t>微孔板封口膜</w:t>
      </w:r>
      <w:r w:rsidRPr="004A07E0">
        <w:t>是否有变形、破损</w:t>
      </w:r>
      <w:r>
        <w:rPr>
          <w:rFonts w:hint="eastAsia"/>
        </w:rPr>
        <w:t>，称量</w:t>
      </w:r>
      <w:r w:rsidR="00D74D9D">
        <w:rPr>
          <w:rFonts w:hint="eastAsia"/>
        </w:rPr>
        <w:t>扩增前后微孔板</w:t>
      </w:r>
      <w:r>
        <w:rPr>
          <w:rFonts w:hint="eastAsia"/>
        </w:rPr>
        <w:t>的重量，计算液体损失量</w:t>
      </w:r>
      <w:r w:rsidRPr="004A07E0">
        <w:t>。</w:t>
      </w:r>
    </w:p>
    <w:p w14:paraId="3A075C27" w14:textId="77777777" w:rsidR="00EA410C" w:rsidRPr="004A07E0" w:rsidRDefault="00EA410C" w:rsidP="00550513">
      <w:pPr>
        <w:pStyle w:val="affd"/>
        <w:spacing w:before="120" w:after="120"/>
      </w:pPr>
      <w:r w:rsidRPr="004A07E0">
        <w:t>冷耐受力检测</w:t>
      </w:r>
    </w:p>
    <w:p w14:paraId="47670488" w14:textId="77777777" w:rsidR="00EA410C" w:rsidRPr="00F871F0" w:rsidRDefault="00EA410C" w:rsidP="00550513">
      <w:pPr>
        <w:pStyle w:val="affffb"/>
        <w:ind w:firstLine="420"/>
      </w:pPr>
      <w:r>
        <w:rPr>
          <w:rFonts w:hint="eastAsia"/>
        </w:rPr>
        <w:lastRenderedPageBreak/>
        <w:t>微孔</w:t>
      </w:r>
      <w:r w:rsidRPr="004A07E0">
        <w:t>板各孔加100u</w:t>
      </w:r>
      <w:r>
        <w:t>L去离子水</w:t>
      </w:r>
      <w:r>
        <w:rPr>
          <w:rFonts w:hint="eastAsia"/>
        </w:rPr>
        <w:t>，</w:t>
      </w:r>
      <w:r w:rsidRPr="004A07E0">
        <w:t>封膜，</w:t>
      </w:r>
      <w:r>
        <w:rPr>
          <w:rFonts w:hint="eastAsia"/>
        </w:rPr>
        <w:t>-</w:t>
      </w:r>
      <w:r w:rsidRPr="004A07E0">
        <w:t>20</w:t>
      </w:r>
      <w:r w:rsidRPr="004A07E0">
        <w:t>℃</w:t>
      </w:r>
      <w:r w:rsidRPr="004A07E0">
        <w:t>冰箱冷冻24h后，目测观察</w:t>
      </w:r>
      <w:r>
        <w:rPr>
          <w:rFonts w:hint="eastAsia"/>
        </w:rPr>
        <w:t>微孔板封口膜</w:t>
      </w:r>
      <w:r w:rsidRPr="004A07E0">
        <w:t>是否有变形、破损</w:t>
      </w:r>
      <w:r>
        <w:rPr>
          <w:rFonts w:hint="eastAsia"/>
        </w:rPr>
        <w:t>，称量冻存前后的重量，计算液体损失量</w:t>
      </w:r>
      <w:r w:rsidRPr="004A07E0">
        <w:t>。</w:t>
      </w:r>
    </w:p>
    <w:p w14:paraId="5625B05E" w14:textId="77777777" w:rsidR="00EA410C" w:rsidRPr="004A07E0" w:rsidRDefault="00EA410C" w:rsidP="00550513">
      <w:pPr>
        <w:pStyle w:val="affd"/>
        <w:spacing w:before="120" w:after="120"/>
      </w:pPr>
      <w:r>
        <w:rPr>
          <w:rFonts w:hint="eastAsia"/>
        </w:rPr>
        <w:t>化学</w:t>
      </w:r>
      <w:r w:rsidRPr="004A07E0">
        <w:t>耐受力检测</w:t>
      </w:r>
    </w:p>
    <w:p w14:paraId="7EEBF39D" w14:textId="5CE471AE" w:rsidR="00EA410C" w:rsidRPr="004A07E0" w:rsidRDefault="00EA410C" w:rsidP="008E6B12">
      <w:pPr>
        <w:pStyle w:val="affffb"/>
        <w:ind w:firstLine="420"/>
      </w:pPr>
      <w:r w:rsidRPr="00F871F0">
        <w:rPr>
          <w:rFonts w:hint="eastAsia"/>
        </w:rPr>
        <w:t>按照GB</w:t>
      </w:r>
      <w:r w:rsidRPr="00F871F0">
        <w:t xml:space="preserve">/T </w:t>
      </w:r>
      <w:r>
        <w:t>13353</w:t>
      </w:r>
      <w:r w:rsidR="00550513">
        <w:rPr>
          <w:rFonts w:hint="eastAsia"/>
        </w:rPr>
        <w:t>—</w:t>
      </w:r>
      <w:r>
        <w:t>1992</w:t>
      </w:r>
      <w:r w:rsidRPr="00F871F0">
        <w:rPr>
          <w:rFonts w:hint="eastAsia"/>
        </w:rPr>
        <w:t>规定的方法进行测试。</w:t>
      </w:r>
    </w:p>
    <w:p w14:paraId="3CEDDCB3" w14:textId="77777777" w:rsidR="00EA410C" w:rsidRPr="00604AEB" w:rsidRDefault="00EA410C" w:rsidP="008E6B12">
      <w:pPr>
        <w:pStyle w:val="affd"/>
        <w:spacing w:before="120" w:after="120"/>
      </w:pPr>
      <w:r w:rsidRPr="004A07E0">
        <w:t>无菌检测</w:t>
      </w:r>
    </w:p>
    <w:p w14:paraId="0C3892E0" w14:textId="1C1523B0" w:rsidR="00EA410C" w:rsidRPr="004A07E0" w:rsidRDefault="00EA410C" w:rsidP="008E6B12">
      <w:pPr>
        <w:pStyle w:val="affffb"/>
        <w:ind w:firstLine="420"/>
      </w:pPr>
      <w:r>
        <w:rPr>
          <w:rFonts w:hint="eastAsia"/>
        </w:rPr>
        <w:t>微孔板封口膜</w:t>
      </w:r>
      <w:r w:rsidRPr="00EA10E9">
        <w:t>应保证无各类微生物污染，微生物检测方法参考GB 16383</w:t>
      </w:r>
      <w:r w:rsidR="008E6B12">
        <w:rPr>
          <w:rFonts w:hint="eastAsia"/>
        </w:rPr>
        <w:t>—</w:t>
      </w:r>
      <w:r w:rsidRPr="00EA10E9">
        <w:t>2014 附录A进行</w:t>
      </w:r>
      <w:r w:rsidRPr="004A07E0">
        <w:t>。</w:t>
      </w:r>
    </w:p>
    <w:p w14:paraId="716758AA" w14:textId="77777777" w:rsidR="00EA410C" w:rsidRPr="004A07E0" w:rsidRDefault="00EA410C" w:rsidP="008E6B12">
      <w:pPr>
        <w:pStyle w:val="affd"/>
        <w:spacing w:before="120" w:after="120"/>
      </w:pPr>
      <w:r w:rsidRPr="004A07E0">
        <w:t>DNA酶检测</w:t>
      </w:r>
    </w:p>
    <w:p w14:paraId="24C161ED" w14:textId="2444C501" w:rsidR="00EA410C" w:rsidRPr="004A07E0" w:rsidRDefault="00EA410C" w:rsidP="008E6B12">
      <w:pPr>
        <w:pStyle w:val="affffb"/>
        <w:ind w:firstLine="420"/>
      </w:pPr>
      <w:r w:rsidRPr="004A07E0">
        <w:t xml:space="preserve">封口膜DNA酶检测采用DNase检测试剂盒，使用无DNA酶、无RNA酶的一次性手工吸头，将封口膜放入盛有无DNA酶、无RNA酶水的容器中，封口膜封口面朝上，使用多道手工移液器反复吹打3次以上，在最后一列润洗完成后，收集混匀液作为待测样本，并按试剂盒操作说明书添加荧光试剂，通过酶标仪37 </w:t>
      </w:r>
      <w:r w:rsidRPr="004A07E0">
        <w:t>℃</w:t>
      </w:r>
      <w:r w:rsidRPr="004A07E0">
        <w:t>反应30 min后在530/590 nm波段进行荧光测定，检测结果按说明书标准进行判定。</w:t>
      </w:r>
    </w:p>
    <w:p w14:paraId="29D697CB" w14:textId="77777777" w:rsidR="00EA410C" w:rsidRPr="004A07E0" w:rsidRDefault="00EA410C" w:rsidP="008E6B12">
      <w:pPr>
        <w:pStyle w:val="affd"/>
        <w:spacing w:before="120" w:after="120"/>
      </w:pPr>
      <w:r w:rsidRPr="004A07E0">
        <w:t>RNA酶检测</w:t>
      </w:r>
    </w:p>
    <w:p w14:paraId="288A004B" w14:textId="65FF76EA" w:rsidR="00EA410C" w:rsidRPr="004A07E0" w:rsidRDefault="00EA410C" w:rsidP="008E6B12">
      <w:pPr>
        <w:pStyle w:val="affffb"/>
        <w:ind w:firstLine="420"/>
      </w:pPr>
      <w:r w:rsidRPr="004A07E0">
        <w:t>封口膜</w:t>
      </w:r>
      <w:r w:rsidR="0072466A">
        <w:t>R</w:t>
      </w:r>
      <w:r w:rsidRPr="004A07E0">
        <w:t>NA酶检测采用</w:t>
      </w:r>
      <w:r w:rsidR="0072466A">
        <w:t>R</w:t>
      </w:r>
      <w:r w:rsidRPr="004A07E0">
        <w:t xml:space="preserve">Nase检测试剂盒，使用无DNA酶、无RNA酶的一次性手工吸头，将封口膜放入盛有无DNA酶、无RNA酶水的容器中，封口膜封口面朝上，使用多道手工移液器反复吹打3次以上，在最后一列润洗完成后，收集混匀液作为待测样本，并按试剂盒操作说明书添加荧光试剂，通过酶标仪37 </w:t>
      </w:r>
      <w:r w:rsidRPr="004A07E0">
        <w:t>℃</w:t>
      </w:r>
      <w:r w:rsidRPr="004A07E0">
        <w:t>反应30 min后在530/590 nm波段进行荧光测定，检测结果按说明书标准进行判定。</w:t>
      </w:r>
    </w:p>
    <w:p w14:paraId="513A03E7" w14:textId="77777777" w:rsidR="00EA410C" w:rsidRPr="004A07E0" w:rsidRDefault="00EA410C" w:rsidP="008E6B12">
      <w:pPr>
        <w:pStyle w:val="affd"/>
        <w:spacing w:before="120" w:after="120"/>
      </w:pPr>
      <w:r w:rsidRPr="004A07E0">
        <w:t>外源核酸检测</w:t>
      </w:r>
    </w:p>
    <w:p w14:paraId="39B499C6" w14:textId="4CDEEB96" w:rsidR="00EA410C" w:rsidRPr="004A07E0" w:rsidRDefault="00EA410C" w:rsidP="008E6B12">
      <w:pPr>
        <w:pStyle w:val="affffb"/>
        <w:ind w:firstLine="420"/>
      </w:pPr>
      <w:r w:rsidRPr="004A07E0">
        <w:t>封口膜外源核酸检测利用去离子水作为样本，采用通用引物进行PCR反应，扩增产物在琼脂糖凝胶电泳完成后，电泳条带在紫外照射仪中进行透射。检测方法参考GB/T 28642</w:t>
      </w:r>
      <w:r w:rsidR="008E6B12">
        <w:rPr>
          <w:rFonts w:hint="eastAsia"/>
        </w:rPr>
        <w:t>—</w:t>
      </w:r>
      <w:r w:rsidRPr="004A07E0">
        <w:t>2012第7</w:t>
      </w:r>
      <w:r w:rsidR="008E6B12">
        <w:rPr>
          <w:rFonts w:hint="eastAsia"/>
        </w:rPr>
        <w:t>章</w:t>
      </w:r>
      <w:r w:rsidRPr="004A07E0">
        <w:t>。</w:t>
      </w:r>
    </w:p>
    <w:p w14:paraId="607C0723" w14:textId="77777777" w:rsidR="00EA410C" w:rsidRPr="004A07E0" w:rsidRDefault="00EA410C" w:rsidP="008E6B12">
      <w:pPr>
        <w:pStyle w:val="affd"/>
        <w:spacing w:before="120" w:after="120"/>
      </w:pPr>
      <w:r w:rsidRPr="004A07E0">
        <w:t>抑制剂检测</w:t>
      </w:r>
    </w:p>
    <w:p w14:paraId="112AAB20" w14:textId="7D596EFC" w:rsidR="00EA410C" w:rsidRPr="004A07E0" w:rsidRDefault="00EA410C" w:rsidP="008E6B12">
      <w:pPr>
        <w:pStyle w:val="affffb"/>
        <w:ind w:firstLine="420"/>
      </w:pPr>
      <w:r w:rsidRPr="004A07E0">
        <w:t>封口膜抑制剂检测采用探针法荧光定量检测标准品，通过QPCR检测试剂盒，实现标准品DNA定量检测。使用相关QPCR仪软件，完成扩增曲线及C</w:t>
      </w:r>
      <w:r w:rsidR="0072466A">
        <w:t>t</w:t>
      </w:r>
      <w:r w:rsidRPr="004A07E0">
        <w:t>值分析判定。检测方法参考GB/T 19495.4</w:t>
      </w:r>
      <w:r w:rsidR="008E6B12">
        <w:rPr>
          <w:rFonts w:hint="eastAsia"/>
        </w:rPr>
        <w:t>—</w:t>
      </w:r>
      <w:r w:rsidRPr="004A07E0">
        <w:t>2018第6</w:t>
      </w:r>
      <w:r w:rsidR="008E6B12">
        <w:rPr>
          <w:rFonts w:hint="eastAsia"/>
        </w:rPr>
        <w:t>章</w:t>
      </w:r>
      <w:r w:rsidRPr="004A07E0">
        <w:t>。</w:t>
      </w:r>
    </w:p>
    <w:p w14:paraId="0B9CF3BF" w14:textId="77777777" w:rsidR="00986FBA" w:rsidRPr="004A07E0" w:rsidRDefault="00986FBA" w:rsidP="00B85631">
      <w:pPr>
        <w:pStyle w:val="affc"/>
        <w:spacing w:before="240" w:after="240"/>
        <w:ind w:left="0"/>
      </w:pPr>
      <w:bookmarkStart w:id="43" w:name="OLE_LINK1"/>
      <w:bookmarkStart w:id="44" w:name="OLE_LINK2"/>
      <w:r w:rsidRPr="004A07E0">
        <w:t>验证规则</w:t>
      </w:r>
    </w:p>
    <w:p w14:paraId="1F3F8B54" w14:textId="77777777" w:rsidR="00986FBA" w:rsidRPr="004A07E0" w:rsidRDefault="00986FBA" w:rsidP="00986FBA">
      <w:pPr>
        <w:pStyle w:val="affd"/>
        <w:spacing w:before="120" w:after="120"/>
      </w:pPr>
      <w:r w:rsidRPr="004A07E0">
        <w:t>检验规则</w:t>
      </w:r>
    </w:p>
    <w:p w14:paraId="63D0DE0B" w14:textId="77777777" w:rsidR="00986FBA" w:rsidRPr="004A07E0" w:rsidRDefault="00986FBA" w:rsidP="00986FBA">
      <w:pPr>
        <w:pStyle w:val="affffb"/>
        <w:ind w:firstLine="420"/>
      </w:pPr>
      <w:bookmarkStart w:id="45" w:name="_Hlk82678091"/>
      <w:r w:rsidRPr="004A07E0">
        <w:t>检验规则应遵循以下几点：</w:t>
      </w:r>
      <w:bookmarkEnd w:id="45"/>
    </w:p>
    <w:p w14:paraId="5EE3459A" w14:textId="77777777" w:rsidR="00986FBA" w:rsidRPr="004A07E0" w:rsidRDefault="00986FBA" w:rsidP="00986FBA">
      <w:pPr>
        <w:pStyle w:val="af5"/>
      </w:pPr>
      <w:r w:rsidRPr="004A07E0">
        <w:t>新产品投产前或准备用于实验之前，应对本文件中所有项目进行检验；</w:t>
      </w:r>
    </w:p>
    <w:p w14:paraId="4FF21D94" w14:textId="77777777" w:rsidR="00986FBA" w:rsidRPr="004A07E0" w:rsidRDefault="00986FBA" w:rsidP="00986FBA">
      <w:pPr>
        <w:pStyle w:val="af5"/>
      </w:pPr>
      <w:r w:rsidRPr="004A07E0">
        <w:t>产品长期停产后恢复生产时，应对本文件中所有项目进行检验；</w:t>
      </w:r>
    </w:p>
    <w:p w14:paraId="1665A18B" w14:textId="77777777" w:rsidR="00986FBA" w:rsidRPr="004A07E0" w:rsidRDefault="00986FBA" w:rsidP="00986FBA">
      <w:pPr>
        <w:pStyle w:val="af5"/>
        <w:rPr>
          <w:noProof/>
        </w:rPr>
      </w:pPr>
      <w:r w:rsidRPr="004A07E0">
        <w:rPr>
          <w:noProof/>
        </w:rPr>
        <w:t>原料、工艺、配方、模具的变更可能会影响产品性能时，</w:t>
      </w:r>
      <w:r w:rsidRPr="004A07E0">
        <w:t>应对可能受影响的项目增加检验次数</w:t>
      </w:r>
      <w:r w:rsidRPr="004A07E0">
        <w:rPr>
          <w:noProof/>
        </w:rPr>
        <w:t>；</w:t>
      </w:r>
    </w:p>
    <w:p w14:paraId="53F2FEC0" w14:textId="77777777" w:rsidR="00986FBA" w:rsidRPr="004A07E0" w:rsidRDefault="00986FBA" w:rsidP="00986FBA">
      <w:pPr>
        <w:pStyle w:val="af5"/>
        <w:rPr>
          <w:noProof/>
        </w:rPr>
      </w:pPr>
      <w:r w:rsidRPr="004A07E0">
        <w:rPr>
          <w:noProof/>
        </w:rPr>
        <w:t>新批次在出厂和使用前应选择本文件中相关项目进行检验。</w:t>
      </w:r>
    </w:p>
    <w:p w14:paraId="2C2400DD" w14:textId="77777777" w:rsidR="00986FBA" w:rsidRPr="004A07E0" w:rsidRDefault="00986FBA" w:rsidP="00986FBA">
      <w:pPr>
        <w:pStyle w:val="affd"/>
        <w:spacing w:before="120" w:after="120"/>
      </w:pPr>
      <w:r w:rsidRPr="004A07E0">
        <w:t>取样判定规则</w:t>
      </w:r>
    </w:p>
    <w:p w14:paraId="7C41F473" w14:textId="77777777" w:rsidR="00986FBA" w:rsidRPr="004A07E0" w:rsidRDefault="00986FBA" w:rsidP="00986FBA">
      <w:pPr>
        <w:pStyle w:val="affffb"/>
        <w:ind w:firstLine="420"/>
        <w:rPr>
          <w:rFonts w:ascii="Times New Roman"/>
        </w:rPr>
      </w:pPr>
      <w:bookmarkStart w:id="46" w:name="_Hlk82678100"/>
      <w:r w:rsidRPr="004A07E0">
        <w:rPr>
          <w:rFonts w:ascii="Times New Roman"/>
        </w:rPr>
        <w:t>取样判定规则应遵循以下几点：</w:t>
      </w:r>
      <w:bookmarkEnd w:id="46"/>
    </w:p>
    <w:p w14:paraId="094BDBA3" w14:textId="77777777" w:rsidR="00986FBA" w:rsidRPr="004A07E0" w:rsidRDefault="00986FBA" w:rsidP="00986FBA">
      <w:pPr>
        <w:pStyle w:val="af5"/>
        <w:numPr>
          <w:ilvl w:val="0"/>
          <w:numId w:val="36"/>
        </w:numPr>
      </w:pPr>
      <w:r w:rsidRPr="004A07E0">
        <w:t>产品按批次进行检验，同一批原料一次生产的同规格产品为一批次；</w:t>
      </w:r>
    </w:p>
    <w:p w14:paraId="3E35B96F" w14:textId="77777777" w:rsidR="00986FBA" w:rsidRPr="004A07E0" w:rsidRDefault="00986FBA" w:rsidP="00986FBA">
      <w:pPr>
        <w:pStyle w:val="af5"/>
      </w:pPr>
      <w:r w:rsidRPr="004A07E0">
        <w:t>抽样样本如有一项指标测试不合格，即可判定整体指标测试不合格；</w:t>
      </w:r>
    </w:p>
    <w:p w14:paraId="2E179A29" w14:textId="658D5FFA" w:rsidR="00986FBA" w:rsidRPr="004A07E0" w:rsidRDefault="00986FBA" w:rsidP="00986FBA">
      <w:pPr>
        <w:pStyle w:val="af5"/>
        <w:rPr>
          <w:vanish/>
        </w:rPr>
      </w:pPr>
      <w:r w:rsidRPr="004A07E0">
        <w:t>抽样方案及判定标准按GB/T 2828.1</w:t>
      </w:r>
      <w:r>
        <w:rPr>
          <w:rFonts w:hint="eastAsia"/>
        </w:rPr>
        <w:t>—</w:t>
      </w:r>
      <w:r w:rsidRPr="004A07E0">
        <w:t>2012规定的方法执行。</w:t>
      </w:r>
      <w:bookmarkEnd w:id="43"/>
      <w:bookmarkEnd w:id="44"/>
    </w:p>
    <w:p w14:paraId="449AC008" w14:textId="5A81F1A2" w:rsidR="00A11005" w:rsidRPr="00B053BE" w:rsidRDefault="00986FBA" w:rsidP="00986FBA">
      <w:pPr>
        <w:pStyle w:val="af5"/>
      </w:pPr>
      <w:r w:rsidRPr="004A07E0">
        <w:t>定义检验水平为S-4，接收质量限为AQ</w:t>
      </w:r>
      <w:r>
        <w:t>L</w:t>
      </w:r>
      <w:r w:rsidRPr="004A07E0">
        <w:t xml:space="preserve"> 2.5。</w:t>
      </w:r>
    </w:p>
    <w:p w14:paraId="6889C0D8" w14:textId="7608FFF1" w:rsidR="00B053BE" w:rsidRDefault="00B053BE" w:rsidP="00A11005">
      <w:pPr>
        <w:pStyle w:val="affffb"/>
        <w:ind w:firstLine="420"/>
      </w:pPr>
    </w:p>
    <w:p w14:paraId="6A00C0B2" w14:textId="77777777" w:rsidR="00DA21F6" w:rsidRDefault="00DA21F6" w:rsidP="00A11005">
      <w:pPr>
        <w:pStyle w:val="affffb"/>
        <w:ind w:firstLine="420"/>
        <w:sectPr w:rsidR="00DA21F6" w:rsidSect="007A5D3A">
          <w:headerReference w:type="even" r:id="rId14"/>
          <w:headerReference w:type="default" r:id="rId15"/>
          <w:footerReference w:type="default" r:id="rId16"/>
          <w:pgSz w:w="11906" w:h="16838" w:code="9"/>
          <w:pgMar w:top="1928" w:right="1134" w:bottom="1134" w:left="1134" w:header="1418" w:footer="1134" w:gutter="284"/>
          <w:pgNumType w:start="1"/>
          <w:cols w:space="425"/>
          <w:formProt w:val="0"/>
          <w:docGrid w:linePitch="312"/>
        </w:sectPr>
      </w:pPr>
      <w:bookmarkStart w:id="47" w:name="BookMark6"/>
      <w:bookmarkEnd w:id="20"/>
    </w:p>
    <w:p w14:paraId="524FAA93" w14:textId="4EF21DCD" w:rsidR="00DA21F6" w:rsidRDefault="00DA21F6" w:rsidP="00DA21F6">
      <w:pPr>
        <w:pStyle w:val="afffff2"/>
        <w:spacing w:after="120"/>
      </w:pPr>
      <w:r w:rsidRPr="00DA21F6">
        <w:rPr>
          <w:rFonts w:hint="eastAsia"/>
          <w:spacing w:val="105"/>
        </w:rPr>
        <w:lastRenderedPageBreak/>
        <w:t>参考文</w:t>
      </w:r>
      <w:r>
        <w:rPr>
          <w:rFonts w:hint="eastAsia"/>
        </w:rPr>
        <w:t>献</w:t>
      </w:r>
    </w:p>
    <w:p w14:paraId="5624BB4A" w14:textId="77777777" w:rsidR="00142C9D" w:rsidRDefault="00142C9D" w:rsidP="00142C9D">
      <w:pPr>
        <w:pStyle w:val="affffb"/>
        <w:numPr>
          <w:ilvl w:val="0"/>
          <w:numId w:val="37"/>
        </w:numPr>
        <w:ind w:left="0" w:firstLineChars="0" w:firstLine="426"/>
      </w:pPr>
      <w:r w:rsidRPr="00142C9D">
        <w:rPr>
          <w:rFonts w:hint="eastAsia"/>
        </w:rPr>
        <w:t>GB 16383—2014 医疗卫生用品辐射灭菌消毒质量控制标准</w:t>
      </w:r>
    </w:p>
    <w:p w14:paraId="7BF79EFF" w14:textId="77777777" w:rsidR="00142C9D" w:rsidRDefault="00142C9D" w:rsidP="00142C9D">
      <w:pPr>
        <w:pStyle w:val="affffb"/>
        <w:numPr>
          <w:ilvl w:val="0"/>
          <w:numId w:val="37"/>
        </w:numPr>
        <w:ind w:left="0" w:firstLineChars="0" w:firstLine="426"/>
      </w:pPr>
      <w:r>
        <w:rPr>
          <w:rFonts w:hint="eastAsia"/>
        </w:rPr>
        <w:t>GB/T 19495.4—2018 转基因产品检测 实时荧光定性聚合酶链式反应（PCR）检测方法</w:t>
      </w:r>
    </w:p>
    <w:p w14:paraId="0278D322" w14:textId="3B8A7711" w:rsidR="00142C9D" w:rsidRDefault="00142C9D" w:rsidP="00142C9D">
      <w:pPr>
        <w:pStyle w:val="affffb"/>
        <w:numPr>
          <w:ilvl w:val="0"/>
          <w:numId w:val="37"/>
        </w:numPr>
        <w:ind w:left="0" w:firstLineChars="0" w:firstLine="426"/>
      </w:pPr>
      <w:r w:rsidRPr="00142C9D">
        <w:t>GB/T 28642</w:t>
      </w:r>
      <w:r w:rsidR="00C2387C">
        <w:rPr>
          <w:rFonts w:hint="eastAsia"/>
        </w:rPr>
        <w:t>—</w:t>
      </w:r>
      <w:r w:rsidRPr="00142C9D">
        <w:t>2012</w:t>
      </w:r>
      <w:r>
        <w:t xml:space="preserve"> </w:t>
      </w:r>
      <w:r w:rsidRPr="00142C9D">
        <w:rPr>
          <w:rFonts w:hint="eastAsia"/>
        </w:rPr>
        <w:t>饲料中沙门氏菌的快速检测方法 聚合酶链式反应（PCR）法</w:t>
      </w:r>
    </w:p>
    <w:p w14:paraId="396E1EFC" w14:textId="2A7B2518" w:rsidR="00DA21F6" w:rsidRDefault="00142C9D" w:rsidP="00142C9D">
      <w:pPr>
        <w:pStyle w:val="affffb"/>
        <w:numPr>
          <w:ilvl w:val="0"/>
          <w:numId w:val="37"/>
        </w:numPr>
        <w:ind w:left="0" w:firstLineChars="0" w:firstLine="426"/>
      </w:pPr>
      <w:r w:rsidRPr="00142C9D">
        <w:rPr>
          <w:rFonts w:hint="eastAsia"/>
        </w:rPr>
        <w:t>GB/T 34223—2017 核糖核酸酶和脱氧核糖核酸酶纯度检测方法</w:t>
      </w:r>
    </w:p>
    <w:p w14:paraId="7218665E" w14:textId="77777777" w:rsidR="004B316B" w:rsidRDefault="004B316B" w:rsidP="004B316B">
      <w:pPr>
        <w:pStyle w:val="affffb"/>
        <w:numPr>
          <w:ilvl w:val="0"/>
          <w:numId w:val="37"/>
        </w:numPr>
        <w:ind w:firstLineChars="0"/>
      </w:pPr>
      <w:r>
        <w:rPr>
          <w:rFonts w:hint="eastAsia"/>
        </w:rPr>
        <w:t>T/SZAS 41—2021 深孔板性能验证</w:t>
      </w:r>
    </w:p>
    <w:p w14:paraId="2D1C0C9A" w14:textId="77777777" w:rsidR="004B316B" w:rsidRDefault="004B316B" w:rsidP="004B316B">
      <w:pPr>
        <w:pStyle w:val="affffb"/>
        <w:numPr>
          <w:ilvl w:val="0"/>
          <w:numId w:val="37"/>
        </w:numPr>
        <w:ind w:firstLineChars="0"/>
      </w:pPr>
      <w:r>
        <w:rPr>
          <w:rFonts w:hint="eastAsia"/>
        </w:rPr>
        <w:t>T/SZAS 42—2021 PCR板性能验证</w:t>
      </w:r>
    </w:p>
    <w:p w14:paraId="2D063B30" w14:textId="578A9FB4" w:rsidR="00166E6A" w:rsidRPr="00461530" w:rsidRDefault="00166E6A" w:rsidP="00166E6A">
      <w:pPr>
        <w:pStyle w:val="affffb"/>
        <w:ind w:firstLineChars="0" w:firstLine="0"/>
        <w:jc w:val="center"/>
      </w:pPr>
      <w:bookmarkStart w:id="48" w:name="BookMark8"/>
      <w:bookmarkEnd w:id="47"/>
      <w:r>
        <w:rPr>
          <w:rFonts w:hint="eastAsia"/>
        </w:rPr>
        <w:drawing>
          <wp:inline distT="0" distB="0" distL="0" distR="0" wp14:anchorId="7C1DA0DE" wp14:editId="34B8BADE">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8"/>
    </w:p>
    <w:sectPr w:rsidR="00166E6A" w:rsidRPr="00461530" w:rsidSect="00DA21F6">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E7436" w14:textId="77777777" w:rsidR="00796E9C" w:rsidRDefault="00796E9C" w:rsidP="00D86DB7">
      <w:r>
        <w:separator/>
      </w:r>
    </w:p>
    <w:p w14:paraId="68FCF3BC" w14:textId="77777777" w:rsidR="00796E9C" w:rsidRDefault="00796E9C"/>
    <w:p w14:paraId="4B1F755F" w14:textId="77777777" w:rsidR="00796E9C" w:rsidRDefault="00796E9C"/>
  </w:endnote>
  <w:endnote w:type="continuationSeparator" w:id="0">
    <w:p w14:paraId="7B2C13A3" w14:textId="77777777" w:rsidR="00796E9C" w:rsidRDefault="00796E9C" w:rsidP="00D86DB7">
      <w:r>
        <w:continuationSeparator/>
      </w:r>
    </w:p>
    <w:p w14:paraId="64FA522B" w14:textId="77777777" w:rsidR="00796E9C" w:rsidRDefault="00796E9C"/>
    <w:p w14:paraId="722F227F" w14:textId="77777777" w:rsidR="00796E9C" w:rsidRDefault="00796E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926E9"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4E8E7" w14:textId="77777777" w:rsidR="00C94DF2" w:rsidRDefault="00C94DF2">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9C24D"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44CF1" w14:textId="77777777"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65291" w14:textId="77777777" w:rsidR="00796E9C" w:rsidRDefault="00796E9C" w:rsidP="00D86DB7">
      <w:r>
        <w:separator/>
      </w:r>
    </w:p>
  </w:footnote>
  <w:footnote w:type="continuationSeparator" w:id="0">
    <w:p w14:paraId="5D6B4EA0" w14:textId="77777777" w:rsidR="00796E9C" w:rsidRDefault="00796E9C" w:rsidP="00D86DB7">
      <w:r>
        <w:continuationSeparator/>
      </w:r>
    </w:p>
    <w:p w14:paraId="78B43B58" w14:textId="77777777" w:rsidR="00796E9C" w:rsidRDefault="00796E9C"/>
    <w:p w14:paraId="35559C66" w14:textId="77777777" w:rsidR="00796E9C" w:rsidRDefault="00796E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77505" w14:textId="77777777" w:rsidR="00C94DF2" w:rsidRDefault="00C94DF2">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56B79" w14:textId="77777777"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4621C"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24F4" w14:textId="15D599AE"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B80994">
      <w:rPr>
        <w:noProof/>
      </w:rPr>
      <w:t>T/SZAS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1E53" w14:textId="7AB93B0A" w:rsidR="00D84FA1" w:rsidRPr="00D84FA1" w:rsidRDefault="00D84FA1" w:rsidP="00A2271D">
    <w:pPr>
      <w:pStyle w:val="afffff0"/>
    </w:pPr>
    <w:r>
      <w:fldChar w:fldCharType="begin"/>
    </w:r>
    <w:r>
      <w:instrText xml:space="preserve"> STYLEREF  标准文件_文件编号  \* MERGEFORMAT </w:instrText>
    </w:r>
    <w:r>
      <w:fldChar w:fldCharType="separate"/>
    </w:r>
    <w:r w:rsidR="004B316B">
      <w:t>T/SZAS XXXX</w:t>
    </w:r>
    <w:r w:rsidR="004B316B">
      <w:t>—</w:t>
    </w:r>
    <w:r w:rsidR="004B316B">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3441F61"/>
    <w:multiLevelType w:val="hybridMultilevel"/>
    <w:tmpl w:val="2DDEEC94"/>
    <w:lvl w:ilvl="0" w:tplc="56E85E2E">
      <w:start w:val="1"/>
      <w:numFmt w:val="decimal"/>
      <w:lvlText w:val="[%1]"/>
      <w:lvlJc w:val="left"/>
      <w:pPr>
        <w:ind w:left="840" w:hanging="420"/>
      </w:pPr>
      <w:rPr>
        <w:rFonts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8"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2"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2835"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9"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0"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1"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54347057">
    <w:abstractNumId w:val="0"/>
  </w:num>
  <w:num w:numId="2" w16cid:durableId="1785807413">
    <w:abstractNumId w:val="21"/>
  </w:num>
  <w:num w:numId="3" w16cid:durableId="1579318880">
    <w:abstractNumId w:val="5"/>
  </w:num>
  <w:num w:numId="4" w16cid:durableId="2107187090">
    <w:abstractNumId w:val="19"/>
  </w:num>
  <w:num w:numId="5" w16cid:durableId="1775712576">
    <w:abstractNumId w:val="13"/>
  </w:num>
  <w:num w:numId="6" w16cid:durableId="1359551242">
    <w:abstractNumId w:val="24"/>
  </w:num>
  <w:num w:numId="7" w16cid:durableId="1361779625">
    <w:abstractNumId w:val="8"/>
  </w:num>
  <w:num w:numId="8" w16cid:durableId="378671591">
    <w:abstractNumId w:val="9"/>
  </w:num>
  <w:num w:numId="9" w16cid:durableId="94135574">
    <w:abstractNumId w:val="17"/>
  </w:num>
  <w:num w:numId="10" w16cid:durableId="1977491400">
    <w:abstractNumId w:val="25"/>
  </w:num>
  <w:num w:numId="11" w16cid:durableId="823819353">
    <w:abstractNumId w:val="4"/>
  </w:num>
  <w:num w:numId="12" w16cid:durableId="1658142641">
    <w:abstractNumId w:val="14"/>
  </w:num>
  <w:num w:numId="13" w16cid:durableId="1896162312">
    <w:abstractNumId w:val="26"/>
  </w:num>
  <w:num w:numId="14" w16cid:durableId="1349218691">
    <w:abstractNumId w:val="11"/>
  </w:num>
  <w:num w:numId="15" w16cid:durableId="770275382">
    <w:abstractNumId w:val="6"/>
  </w:num>
  <w:num w:numId="16" w16cid:durableId="1035887949">
    <w:abstractNumId w:val="10"/>
  </w:num>
  <w:num w:numId="17" w16cid:durableId="169106637">
    <w:abstractNumId w:val="23"/>
  </w:num>
  <w:num w:numId="18" w16cid:durableId="1665433329">
    <w:abstractNumId w:val="3"/>
  </w:num>
  <w:num w:numId="19" w16cid:durableId="296909599">
    <w:abstractNumId w:val="7"/>
  </w:num>
  <w:num w:numId="20" w16cid:durableId="1487362376">
    <w:abstractNumId w:val="20"/>
  </w:num>
  <w:num w:numId="21" w16cid:durableId="1369455709">
    <w:abstractNumId w:val="22"/>
  </w:num>
  <w:num w:numId="22" w16cid:durableId="288240973">
    <w:abstractNumId w:val="18"/>
  </w:num>
  <w:num w:numId="23" w16cid:durableId="1804349528">
    <w:abstractNumId w:val="30"/>
  </w:num>
  <w:num w:numId="24" w16cid:durableId="60566405">
    <w:abstractNumId w:val="15"/>
  </w:num>
  <w:num w:numId="25" w16cid:durableId="364794220">
    <w:abstractNumId w:val="29"/>
  </w:num>
  <w:num w:numId="26" w16cid:durableId="908731780">
    <w:abstractNumId w:val="2"/>
  </w:num>
  <w:num w:numId="27" w16cid:durableId="31351606">
    <w:abstractNumId w:val="12"/>
  </w:num>
  <w:num w:numId="28" w16cid:durableId="617106470">
    <w:abstractNumId w:val="31"/>
  </w:num>
  <w:num w:numId="29" w16cid:durableId="791242886">
    <w:abstractNumId w:val="28"/>
  </w:num>
  <w:num w:numId="30" w16cid:durableId="246117108">
    <w:abstractNumId w:val="27"/>
  </w:num>
  <w:num w:numId="31" w16cid:durableId="857236859">
    <w:abstractNumId w:val="1"/>
  </w:num>
  <w:num w:numId="32" w16cid:durableId="15274514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16125279">
    <w:abstractNumId w:val="28"/>
  </w:num>
  <w:num w:numId="34" w16cid:durableId="503984004">
    <w:abstractNumId w:val="28"/>
  </w:num>
  <w:num w:numId="35" w16cid:durableId="1096362652">
    <w:abstractNumId w:val="28"/>
  </w:num>
  <w:num w:numId="36" w16cid:durableId="11953885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21990479">
    <w:abstractNumId w:val="16"/>
  </w:num>
  <w:num w:numId="38" w16cid:durableId="192037241">
    <w:abstractNumId w:val="28"/>
  </w:num>
  <w:num w:numId="39" w16cid:durableId="976881310">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6DA"/>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6118"/>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185"/>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4F24"/>
    <w:rsid w:val="000F67E9"/>
    <w:rsid w:val="001001FC"/>
    <w:rsid w:val="00104926"/>
    <w:rsid w:val="00104E39"/>
    <w:rsid w:val="00113B1E"/>
    <w:rsid w:val="0011711C"/>
    <w:rsid w:val="00124E4F"/>
    <w:rsid w:val="001260B7"/>
    <w:rsid w:val="001265CB"/>
    <w:rsid w:val="00130742"/>
    <w:rsid w:val="001321C6"/>
    <w:rsid w:val="001325C4"/>
    <w:rsid w:val="00133010"/>
    <w:rsid w:val="001338EE"/>
    <w:rsid w:val="001339A1"/>
    <w:rsid w:val="00133AAE"/>
    <w:rsid w:val="00135323"/>
    <w:rsid w:val="001356C4"/>
    <w:rsid w:val="00137565"/>
    <w:rsid w:val="00141114"/>
    <w:rsid w:val="00142969"/>
    <w:rsid w:val="00142C9D"/>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6E6A"/>
    <w:rsid w:val="00167687"/>
    <w:rsid w:val="0016770A"/>
    <w:rsid w:val="00170804"/>
    <w:rsid w:val="001708E9"/>
    <w:rsid w:val="0017340B"/>
    <w:rsid w:val="00173FB1"/>
    <w:rsid w:val="00176DFD"/>
    <w:rsid w:val="001852C9"/>
    <w:rsid w:val="00187A0B"/>
    <w:rsid w:val="00190087"/>
    <w:rsid w:val="001913C4"/>
    <w:rsid w:val="001926C9"/>
    <w:rsid w:val="00192D81"/>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4AB5"/>
    <w:rsid w:val="001D52D0"/>
    <w:rsid w:val="001E1B6A"/>
    <w:rsid w:val="001E21EC"/>
    <w:rsid w:val="001E2484"/>
    <w:rsid w:val="001E3CC4"/>
    <w:rsid w:val="001E4882"/>
    <w:rsid w:val="001E5AD1"/>
    <w:rsid w:val="001E7238"/>
    <w:rsid w:val="001E73AB"/>
    <w:rsid w:val="001F092D"/>
    <w:rsid w:val="001F143A"/>
    <w:rsid w:val="001F1605"/>
    <w:rsid w:val="001F2508"/>
    <w:rsid w:val="001F375F"/>
    <w:rsid w:val="001F4816"/>
    <w:rsid w:val="001F69B4"/>
    <w:rsid w:val="001F77C7"/>
    <w:rsid w:val="00200183"/>
    <w:rsid w:val="00200333"/>
    <w:rsid w:val="0020107D"/>
    <w:rsid w:val="00201DE8"/>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0B4A"/>
    <w:rsid w:val="00281BB8"/>
    <w:rsid w:val="00281E9E"/>
    <w:rsid w:val="00282405"/>
    <w:rsid w:val="00285170"/>
    <w:rsid w:val="00285361"/>
    <w:rsid w:val="00292D60"/>
    <w:rsid w:val="00293B30"/>
    <w:rsid w:val="00294811"/>
    <w:rsid w:val="00294D34"/>
    <w:rsid w:val="00294E3B"/>
    <w:rsid w:val="00296193"/>
    <w:rsid w:val="00296C66"/>
    <w:rsid w:val="00296EBE"/>
    <w:rsid w:val="002974E3"/>
    <w:rsid w:val="002A07E5"/>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7D0"/>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5872"/>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1A"/>
    <w:rsid w:val="003654CB"/>
    <w:rsid w:val="00365AA9"/>
    <w:rsid w:val="00365F86"/>
    <w:rsid w:val="00365F87"/>
    <w:rsid w:val="00366E89"/>
    <w:rsid w:val="003705F4"/>
    <w:rsid w:val="00370D58"/>
    <w:rsid w:val="00371316"/>
    <w:rsid w:val="00375B13"/>
    <w:rsid w:val="00376713"/>
    <w:rsid w:val="00381815"/>
    <w:rsid w:val="003819AF"/>
    <w:rsid w:val="003820E9"/>
    <w:rsid w:val="00382DE7"/>
    <w:rsid w:val="003839B9"/>
    <w:rsid w:val="00384FFC"/>
    <w:rsid w:val="003872FC"/>
    <w:rsid w:val="00387ADC"/>
    <w:rsid w:val="00390020"/>
    <w:rsid w:val="003903D6"/>
    <w:rsid w:val="00390EE6"/>
    <w:rsid w:val="0039118F"/>
    <w:rsid w:val="00392AD7"/>
    <w:rsid w:val="003938D9"/>
    <w:rsid w:val="00394376"/>
    <w:rsid w:val="003943FF"/>
    <w:rsid w:val="00396F84"/>
    <w:rsid w:val="003974EB"/>
    <w:rsid w:val="00397CC5"/>
    <w:rsid w:val="003A11D1"/>
    <w:rsid w:val="003A1582"/>
    <w:rsid w:val="003A3D9C"/>
    <w:rsid w:val="003A4077"/>
    <w:rsid w:val="003A4AA7"/>
    <w:rsid w:val="003A5AB6"/>
    <w:rsid w:val="003B09AD"/>
    <w:rsid w:val="003B1F18"/>
    <w:rsid w:val="003B460C"/>
    <w:rsid w:val="003B5BF0"/>
    <w:rsid w:val="003B60BF"/>
    <w:rsid w:val="003B6BE3"/>
    <w:rsid w:val="003C010C"/>
    <w:rsid w:val="003C0A6C"/>
    <w:rsid w:val="003C14F8"/>
    <w:rsid w:val="003C5A43"/>
    <w:rsid w:val="003D0519"/>
    <w:rsid w:val="003D0FF6"/>
    <w:rsid w:val="003D262C"/>
    <w:rsid w:val="003D59F1"/>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803"/>
    <w:rsid w:val="00400E72"/>
    <w:rsid w:val="00401400"/>
    <w:rsid w:val="00404869"/>
    <w:rsid w:val="00404B13"/>
    <w:rsid w:val="00405884"/>
    <w:rsid w:val="00407D39"/>
    <w:rsid w:val="0041477A"/>
    <w:rsid w:val="004167A3"/>
    <w:rsid w:val="00432DAA"/>
    <w:rsid w:val="00434305"/>
    <w:rsid w:val="00435DF7"/>
    <w:rsid w:val="0044083F"/>
    <w:rsid w:val="00441AE7"/>
    <w:rsid w:val="004436AF"/>
    <w:rsid w:val="00445574"/>
    <w:rsid w:val="004467FB"/>
    <w:rsid w:val="00452D6B"/>
    <w:rsid w:val="00454484"/>
    <w:rsid w:val="0045517B"/>
    <w:rsid w:val="00461530"/>
    <w:rsid w:val="00463B77"/>
    <w:rsid w:val="00463C7B"/>
    <w:rsid w:val="004644A6"/>
    <w:rsid w:val="004659BD"/>
    <w:rsid w:val="00470775"/>
    <w:rsid w:val="004746B1"/>
    <w:rsid w:val="0047583F"/>
    <w:rsid w:val="00475DE8"/>
    <w:rsid w:val="00475F53"/>
    <w:rsid w:val="00481C44"/>
    <w:rsid w:val="00484936"/>
    <w:rsid w:val="00485C89"/>
    <w:rsid w:val="00486BE3"/>
    <w:rsid w:val="004905E4"/>
    <w:rsid w:val="00490A89"/>
    <w:rsid w:val="00490AB4"/>
    <w:rsid w:val="00492F02"/>
    <w:rsid w:val="004939AE"/>
    <w:rsid w:val="004A12DF"/>
    <w:rsid w:val="004A1692"/>
    <w:rsid w:val="004A1BA8"/>
    <w:rsid w:val="004A3ADB"/>
    <w:rsid w:val="004A4B57"/>
    <w:rsid w:val="004A63FA"/>
    <w:rsid w:val="004A6836"/>
    <w:rsid w:val="004A6A3D"/>
    <w:rsid w:val="004B0272"/>
    <w:rsid w:val="004B1481"/>
    <w:rsid w:val="004B2701"/>
    <w:rsid w:val="004B2E1B"/>
    <w:rsid w:val="004B316B"/>
    <w:rsid w:val="004B3AA8"/>
    <w:rsid w:val="004B3E93"/>
    <w:rsid w:val="004C1FBC"/>
    <w:rsid w:val="004C25A2"/>
    <w:rsid w:val="004C3F1D"/>
    <w:rsid w:val="004C458D"/>
    <w:rsid w:val="004C6C93"/>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2"/>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2739"/>
    <w:rsid w:val="00533D04"/>
    <w:rsid w:val="00534804"/>
    <w:rsid w:val="00534BDF"/>
    <w:rsid w:val="005354EA"/>
    <w:rsid w:val="0053585F"/>
    <w:rsid w:val="00535EC4"/>
    <w:rsid w:val="00535ED9"/>
    <w:rsid w:val="0053692B"/>
    <w:rsid w:val="00541226"/>
    <w:rsid w:val="00541853"/>
    <w:rsid w:val="00543BDA"/>
    <w:rsid w:val="005441CC"/>
    <w:rsid w:val="005479DA"/>
    <w:rsid w:val="00547BCC"/>
    <w:rsid w:val="0055013B"/>
    <w:rsid w:val="00550513"/>
    <w:rsid w:val="00551F6F"/>
    <w:rsid w:val="00555044"/>
    <w:rsid w:val="00561475"/>
    <w:rsid w:val="00562308"/>
    <w:rsid w:val="0056487B"/>
    <w:rsid w:val="00564FB9"/>
    <w:rsid w:val="00573D9E"/>
    <w:rsid w:val="005801E3"/>
    <w:rsid w:val="00580D91"/>
    <w:rsid w:val="00581802"/>
    <w:rsid w:val="005836A8"/>
    <w:rsid w:val="0058409C"/>
    <w:rsid w:val="00584262"/>
    <w:rsid w:val="00586630"/>
    <w:rsid w:val="00587008"/>
    <w:rsid w:val="00587ADD"/>
    <w:rsid w:val="00592657"/>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2F0E"/>
    <w:rsid w:val="005E34CA"/>
    <w:rsid w:val="005E3C18"/>
    <w:rsid w:val="005E4250"/>
    <w:rsid w:val="005E6812"/>
    <w:rsid w:val="005E7881"/>
    <w:rsid w:val="005E78E0"/>
    <w:rsid w:val="005F0D9C"/>
    <w:rsid w:val="005F1640"/>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03C"/>
    <w:rsid w:val="006379F7"/>
    <w:rsid w:val="00637E4D"/>
    <w:rsid w:val="00640620"/>
    <w:rsid w:val="00641A1F"/>
    <w:rsid w:val="00645904"/>
    <w:rsid w:val="00651ACB"/>
    <w:rsid w:val="00651C47"/>
    <w:rsid w:val="00652AB2"/>
    <w:rsid w:val="00653FED"/>
    <w:rsid w:val="00654EC0"/>
    <w:rsid w:val="00654EDE"/>
    <w:rsid w:val="0065525B"/>
    <w:rsid w:val="00655D4F"/>
    <w:rsid w:val="00656D29"/>
    <w:rsid w:val="006640E5"/>
    <w:rsid w:val="006646F1"/>
    <w:rsid w:val="00664929"/>
    <w:rsid w:val="00664F62"/>
    <w:rsid w:val="006655E1"/>
    <w:rsid w:val="0067015D"/>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5BDC"/>
    <w:rsid w:val="006F6284"/>
    <w:rsid w:val="007002C5"/>
    <w:rsid w:val="00704387"/>
    <w:rsid w:val="00707669"/>
    <w:rsid w:val="00711CBA"/>
    <w:rsid w:val="00711FB5"/>
    <w:rsid w:val="00712A01"/>
    <w:rsid w:val="00714F58"/>
    <w:rsid w:val="00722FBF"/>
    <w:rsid w:val="00722FC2"/>
    <w:rsid w:val="0072466A"/>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4D79"/>
    <w:rsid w:val="007959E8"/>
    <w:rsid w:val="00795E9C"/>
    <w:rsid w:val="00796E9C"/>
    <w:rsid w:val="007A0521"/>
    <w:rsid w:val="007A2E12"/>
    <w:rsid w:val="007A315A"/>
    <w:rsid w:val="007A3475"/>
    <w:rsid w:val="007A41C8"/>
    <w:rsid w:val="007A54CE"/>
    <w:rsid w:val="007A5D3A"/>
    <w:rsid w:val="007A6FD9"/>
    <w:rsid w:val="007A7FFA"/>
    <w:rsid w:val="007B04EB"/>
    <w:rsid w:val="007B0D4F"/>
    <w:rsid w:val="007B430B"/>
    <w:rsid w:val="007B5A3D"/>
    <w:rsid w:val="007B5B95"/>
    <w:rsid w:val="007B6032"/>
    <w:rsid w:val="007B68EA"/>
    <w:rsid w:val="007B7453"/>
    <w:rsid w:val="007C2D89"/>
    <w:rsid w:val="007C4593"/>
    <w:rsid w:val="007C5309"/>
    <w:rsid w:val="007C6069"/>
    <w:rsid w:val="007D06C4"/>
    <w:rsid w:val="007D1073"/>
    <w:rsid w:val="007D1352"/>
    <w:rsid w:val="007D19B5"/>
    <w:rsid w:val="007D2508"/>
    <w:rsid w:val="007D346A"/>
    <w:rsid w:val="007D6518"/>
    <w:rsid w:val="007D76BD"/>
    <w:rsid w:val="007E0BF1"/>
    <w:rsid w:val="007E6FFF"/>
    <w:rsid w:val="007F0ED8"/>
    <w:rsid w:val="007F0F63"/>
    <w:rsid w:val="007F5897"/>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2BF1"/>
    <w:rsid w:val="00843C13"/>
    <w:rsid w:val="00843DEF"/>
    <w:rsid w:val="008454F8"/>
    <w:rsid w:val="0085173A"/>
    <w:rsid w:val="00851E2D"/>
    <w:rsid w:val="008603CE"/>
    <w:rsid w:val="008620FC"/>
    <w:rsid w:val="008627A5"/>
    <w:rsid w:val="00863079"/>
    <w:rsid w:val="00863E05"/>
    <w:rsid w:val="00864FD2"/>
    <w:rsid w:val="00865ACA"/>
    <w:rsid w:val="00865D28"/>
    <w:rsid w:val="00865F85"/>
    <w:rsid w:val="00867C10"/>
    <w:rsid w:val="00870439"/>
    <w:rsid w:val="00870DA1"/>
    <w:rsid w:val="00880AF8"/>
    <w:rsid w:val="00883D39"/>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21EB"/>
    <w:rsid w:val="008B3615"/>
    <w:rsid w:val="008B4AC4"/>
    <w:rsid w:val="008B50C8"/>
    <w:rsid w:val="008B5281"/>
    <w:rsid w:val="008B7E05"/>
    <w:rsid w:val="008C1797"/>
    <w:rsid w:val="008C1948"/>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E6B12"/>
    <w:rsid w:val="008F0CDC"/>
    <w:rsid w:val="008F17A3"/>
    <w:rsid w:val="008F1ED3"/>
    <w:rsid w:val="008F3CD0"/>
    <w:rsid w:val="008F4C29"/>
    <w:rsid w:val="008F70BD"/>
    <w:rsid w:val="008F788F"/>
    <w:rsid w:val="008F7EA2"/>
    <w:rsid w:val="00901BFE"/>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2778C"/>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86FBA"/>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555C"/>
    <w:rsid w:val="009A72AD"/>
    <w:rsid w:val="009B09E0"/>
    <w:rsid w:val="009B0BC5"/>
    <w:rsid w:val="009B1247"/>
    <w:rsid w:val="009B6029"/>
    <w:rsid w:val="009B6971"/>
    <w:rsid w:val="009C27F1"/>
    <w:rsid w:val="009C3152"/>
    <w:rsid w:val="009C3257"/>
    <w:rsid w:val="009C4CFA"/>
    <w:rsid w:val="009C5070"/>
    <w:rsid w:val="009D112C"/>
    <w:rsid w:val="009D1385"/>
    <w:rsid w:val="009D16C7"/>
    <w:rsid w:val="009D47FA"/>
    <w:rsid w:val="009D4C5B"/>
    <w:rsid w:val="009D50D2"/>
    <w:rsid w:val="009D6BCA"/>
    <w:rsid w:val="009E0F62"/>
    <w:rsid w:val="009E25D5"/>
    <w:rsid w:val="009E4A58"/>
    <w:rsid w:val="009E5A2D"/>
    <w:rsid w:val="009E5AB2"/>
    <w:rsid w:val="009E6219"/>
    <w:rsid w:val="009F03B3"/>
    <w:rsid w:val="009F6CBB"/>
    <w:rsid w:val="00A0096C"/>
    <w:rsid w:val="00A01757"/>
    <w:rsid w:val="00A028C0"/>
    <w:rsid w:val="00A02BAE"/>
    <w:rsid w:val="00A06A6B"/>
    <w:rsid w:val="00A07422"/>
    <w:rsid w:val="00A07E47"/>
    <w:rsid w:val="00A11005"/>
    <w:rsid w:val="00A129D0"/>
    <w:rsid w:val="00A12BD6"/>
    <w:rsid w:val="00A12C33"/>
    <w:rsid w:val="00A138BA"/>
    <w:rsid w:val="00A14C8E"/>
    <w:rsid w:val="00A153D9"/>
    <w:rsid w:val="00A15F09"/>
    <w:rsid w:val="00A169B6"/>
    <w:rsid w:val="00A2017C"/>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476B2"/>
    <w:rsid w:val="00A47836"/>
    <w:rsid w:val="00A55BD6"/>
    <w:rsid w:val="00A55D50"/>
    <w:rsid w:val="00A57142"/>
    <w:rsid w:val="00A648CD"/>
    <w:rsid w:val="00A6537A"/>
    <w:rsid w:val="00A65ABD"/>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C74FF"/>
    <w:rsid w:val="00AD0AEF"/>
    <w:rsid w:val="00AD11B7"/>
    <w:rsid w:val="00AD1A94"/>
    <w:rsid w:val="00AD1C05"/>
    <w:rsid w:val="00AD4126"/>
    <w:rsid w:val="00AD421C"/>
    <w:rsid w:val="00AD44FA"/>
    <w:rsid w:val="00AD483E"/>
    <w:rsid w:val="00AE070A"/>
    <w:rsid w:val="00AE101C"/>
    <w:rsid w:val="00AE2A69"/>
    <w:rsid w:val="00AE37E5"/>
    <w:rsid w:val="00AE5EB4"/>
    <w:rsid w:val="00AF0C18"/>
    <w:rsid w:val="00AF47C5"/>
    <w:rsid w:val="00AF5398"/>
    <w:rsid w:val="00B049AF"/>
    <w:rsid w:val="00B053BE"/>
    <w:rsid w:val="00B05C85"/>
    <w:rsid w:val="00B07242"/>
    <w:rsid w:val="00B10145"/>
    <w:rsid w:val="00B10534"/>
    <w:rsid w:val="00B113DB"/>
    <w:rsid w:val="00B11D8A"/>
    <w:rsid w:val="00B1206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1D98"/>
    <w:rsid w:val="00B52120"/>
    <w:rsid w:val="00B54ABC"/>
    <w:rsid w:val="00B56FBE"/>
    <w:rsid w:val="00B60ACF"/>
    <w:rsid w:val="00B62B58"/>
    <w:rsid w:val="00B65149"/>
    <w:rsid w:val="00B66567"/>
    <w:rsid w:val="00B66F52"/>
    <w:rsid w:val="00B66FE5"/>
    <w:rsid w:val="00B702DC"/>
    <w:rsid w:val="00B71B41"/>
    <w:rsid w:val="00B72880"/>
    <w:rsid w:val="00B758BF"/>
    <w:rsid w:val="00B77EC8"/>
    <w:rsid w:val="00B80994"/>
    <w:rsid w:val="00B827A6"/>
    <w:rsid w:val="00B831CE"/>
    <w:rsid w:val="00B85631"/>
    <w:rsid w:val="00B86677"/>
    <w:rsid w:val="00B87131"/>
    <w:rsid w:val="00B939B1"/>
    <w:rsid w:val="00B94BA2"/>
    <w:rsid w:val="00B96D40"/>
    <w:rsid w:val="00B97386"/>
    <w:rsid w:val="00BA263B"/>
    <w:rsid w:val="00BA42B2"/>
    <w:rsid w:val="00BA58D4"/>
    <w:rsid w:val="00BA5B9E"/>
    <w:rsid w:val="00BA7C9A"/>
    <w:rsid w:val="00BB5F8F"/>
    <w:rsid w:val="00BB657A"/>
    <w:rsid w:val="00BC1A4E"/>
    <w:rsid w:val="00BC5DC7"/>
    <w:rsid w:val="00BC6B8B"/>
    <w:rsid w:val="00BC73D8"/>
    <w:rsid w:val="00BC7940"/>
    <w:rsid w:val="00BD52D7"/>
    <w:rsid w:val="00BD5AD2"/>
    <w:rsid w:val="00BE22F3"/>
    <w:rsid w:val="00BE5B52"/>
    <w:rsid w:val="00BE623A"/>
    <w:rsid w:val="00BE7B8D"/>
    <w:rsid w:val="00BF0993"/>
    <w:rsid w:val="00BF10A9"/>
    <w:rsid w:val="00BF1703"/>
    <w:rsid w:val="00BF231C"/>
    <w:rsid w:val="00BF51E5"/>
    <w:rsid w:val="00BF74A6"/>
    <w:rsid w:val="00C013AD"/>
    <w:rsid w:val="00C01F97"/>
    <w:rsid w:val="00C026DA"/>
    <w:rsid w:val="00C04904"/>
    <w:rsid w:val="00C056B3"/>
    <w:rsid w:val="00C103E5"/>
    <w:rsid w:val="00C13319"/>
    <w:rsid w:val="00C13EE9"/>
    <w:rsid w:val="00C21540"/>
    <w:rsid w:val="00C21906"/>
    <w:rsid w:val="00C21BFA"/>
    <w:rsid w:val="00C2387C"/>
    <w:rsid w:val="00C24C8D"/>
    <w:rsid w:val="00C25FE2"/>
    <w:rsid w:val="00C26B53"/>
    <w:rsid w:val="00C279B2"/>
    <w:rsid w:val="00C33E50"/>
    <w:rsid w:val="00C34C20"/>
    <w:rsid w:val="00C35A3E"/>
    <w:rsid w:val="00C41E95"/>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5507"/>
    <w:rsid w:val="00CA662A"/>
    <w:rsid w:val="00CA7AFD"/>
    <w:rsid w:val="00CA7C3C"/>
    <w:rsid w:val="00CB0189"/>
    <w:rsid w:val="00CB0BA2"/>
    <w:rsid w:val="00CB1A42"/>
    <w:rsid w:val="00CB1B0C"/>
    <w:rsid w:val="00CB2C0B"/>
    <w:rsid w:val="00CB517D"/>
    <w:rsid w:val="00CB75D4"/>
    <w:rsid w:val="00CC02CB"/>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4DB"/>
    <w:rsid w:val="00D008FD"/>
    <w:rsid w:val="00D01EB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C2E"/>
    <w:rsid w:val="00D71F25"/>
    <w:rsid w:val="00D72A9C"/>
    <w:rsid w:val="00D74D9D"/>
    <w:rsid w:val="00D77031"/>
    <w:rsid w:val="00D83730"/>
    <w:rsid w:val="00D84941"/>
    <w:rsid w:val="00D84FA1"/>
    <w:rsid w:val="00D851F0"/>
    <w:rsid w:val="00D86DB7"/>
    <w:rsid w:val="00D87BF5"/>
    <w:rsid w:val="00D90721"/>
    <w:rsid w:val="00D926D0"/>
    <w:rsid w:val="00D93030"/>
    <w:rsid w:val="00D950E1"/>
    <w:rsid w:val="00D952A6"/>
    <w:rsid w:val="00D97F99"/>
    <w:rsid w:val="00DA1E08"/>
    <w:rsid w:val="00DA21F6"/>
    <w:rsid w:val="00DA24F8"/>
    <w:rsid w:val="00DA28E8"/>
    <w:rsid w:val="00DA38D3"/>
    <w:rsid w:val="00DA3932"/>
    <w:rsid w:val="00DA3AFC"/>
    <w:rsid w:val="00DA6387"/>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7D1E"/>
    <w:rsid w:val="00E01138"/>
    <w:rsid w:val="00E0192A"/>
    <w:rsid w:val="00E02DFB"/>
    <w:rsid w:val="00E030F9"/>
    <w:rsid w:val="00E0311A"/>
    <w:rsid w:val="00E03138"/>
    <w:rsid w:val="00E06404"/>
    <w:rsid w:val="00E100BE"/>
    <w:rsid w:val="00E11A85"/>
    <w:rsid w:val="00E12495"/>
    <w:rsid w:val="00E15CCD"/>
    <w:rsid w:val="00E202EF"/>
    <w:rsid w:val="00E210B5"/>
    <w:rsid w:val="00E2552F"/>
    <w:rsid w:val="00E3137A"/>
    <w:rsid w:val="00E31E35"/>
    <w:rsid w:val="00E32CCF"/>
    <w:rsid w:val="00E34A98"/>
    <w:rsid w:val="00E35D1E"/>
    <w:rsid w:val="00E364F9"/>
    <w:rsid w:val="00E365FA"/>
    <w:rsid w:val="00E36789"/>
    <w:rsid w:val="00E407D7"/>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410C"/>
    <w:rsid w:val="00EA58D1"/>
    <w:rsid w:val="00EA61BC"/>
    <w:rsid w:val="00EA681A"/>
    <w:rsid w:val="00EA735B"/>
    <w:rsid w:val="00EB0C4F"/>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438A"/>
    <w:rsid w:val="00F25BB6"/>
    <w:rsid w:val="00F26B7E"/>
    <w:rsid w:val="00F27A3B"/>
    <w:rsid w:val="00F32780"/>
    <w:rsid w:val="00F33817"/>
    <w:rsid w:val="00F35DC2"/>
    <w:rsid w:val="00F420D5"/>
    <w:rsid w:val="00F451EA"/>
    <w:rsid w:val="00F45447"/>
    <w:rsid w:val="00F456C6"/>
    <w:rsid w:val="00F4577B"/>
    <w:rsid w:val="00F46496"/>
    <w:rsid w:val="00F474D0"/>
    <w:rsid w:val="00F50179"/>
    <w:rsid w:val="00F515EE"/>
    <w:rsid w:val="00F52B42"/>
    <w:rsid w:val="00F56511"/>
    <w:rsid w:val="00F6194E"/>
    <w:rsid w:val="00F623AC"/>
    <w:rsid w:val="00F62417"/>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20F"/>
    <w:rsid w:val="00F97C99"/>
    <w:rsid w:val="00FA3C63"/>
    <w:rsid w:val="00FA662D"/>
    <w:rsid w:val="00FA73B1"/>
    <w:rsid w:val="00FB0CB9"/>
    <w:rsid w:val="00FB231D"/>
    <w:rsid w:val="00FB45F1"/>
    <w:rsid w:val="00FB4A72"/>
    <w:rsid w:val="00FB54E8"/>
    <w:rsid w:val="00FB7054"/>
    <w:rsid w:val="00FC17B7"/>
    <w:rsid w:val="00FC2CB7"/>
    <w:rsid w:val="00FC30BB"/>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3EDA"/>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6C0AA"/>
  <w15:docId w15:val="{49122366-03C7-4A4A-B2B1-149191960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qFormat/>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qFormat/>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character" w:styleId="afffffffffffb">
    <w:name w:val="annotation reference"/>
    <w:basedOn w:val="afff6"/>
    <w:uiPriority w:val="99"/>
    <w:semiHidden/>
    <w:unhideWhenUsed/>
    <w:rsid w:val="00104E39"/>
    <w:rPr>
      <w:sz w:val="21"/>
      <w:szCs w:val="21"/>
    </w:rPr>
  </w:style>
  <w:style w:type="paragraph" w:styleId="afffffffffffc">
    <w:name w:val="annotation text"/>
    <w:basedOn w:val="afff5"/>
    <w:link w:val="afffffffffffd"/>
    <w:uiPriority w:val="99"/>
    <w:semiHidden/>
    <w:unhideWhenUsed/>
    <w:rsid w:val="00104E39"/>
    <w:pPr>
      <w:jc w:val="left"/>
    </w:pPr>
  </w:style>
  <w:style w:type="character" w:customStyle="1" w:styleId="afffffffffffd">
    <w:name w:val="批注文字 字符"/>
    <w:basedOn w:val="afff6"/>
    <w:link w:val="afffffffffffc"/>
    <w:uiPriority w:val="99"/>
    <w:semiHidden/>
    <w:rsid w:val="00104E39"/>
    <w:rPr>
      <w:kern w:val="2"/>
      <w:sz w:val="21"/>
      <w:szCs w:val="21"/>
    </w:rPr>
  </w:style>
  <w:style w:type="paragraph" w:styleId="afffffffffffe">
    <w:name w:val="annotation subject"/>
    <w:basedOn w:val="afffffffffffc"/>
    <w:next w:val="afffffffffffc"/>
    <w:link w:val="affffffffffff"/>
    <w:uiPriority w:val="99"/>
    <w:semiHidden/>
    <w:unhideWhenUsed/>
    <w:rsid w:val="00104E39"/>
    <w:rPr>
      <w:b/>
      <w:bCs/>
    </w:rPr>
  </w:style>
  <w:style w:type="character" w:customStyle="1" w:styleId="affffffffffff">
    <w:name w:val="批注主题 字符"/>
    <w:basedOn w:val="afffffffffffd"/>
    <w:link w:val="afffffffffffe"/>
    <w:uiPriority w:val="99"/>
    <w:semiHidden/>
    <w:rsid w:val="00104E39"/>
    <w:rPr>
      <w:b/>
      <w:bCs/>
      <w:kern w:val="2"/>
      <w:sz w:val="21"/>
      <w:szCs w:val="21"/>
    </w:rPr>
  </w:style>
  <w:style w:type="paragraph" w:styleId="affffffffffff0">
    <w:name w:val="Revision"/>
    <w:hidden/>
    <w:uiPriority w:val="99"/>
    <w:semiHidden/>
    <w:rsid w:val="005E2F0E"/>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412631658">
      <w:bodyDiv w:val="1"/>
      <w:marLeft w:val="0"/>
      <w:marRight w:val="0"/>
      <w:marTop w:val="0"/>
      <w:marBottom w:val="0"/>
      <w:divBdr>
        <w:top w:val="none" w:sz="0" w:space="0" w:color="auto"/>
        <w:left w:val="none" w:sz="0" w:space="0" w:color="auto"/>
        <w:bottom w:val="none" w:sz="0" w:space="0" w:color="auto"/>
        <w:right w:val="none" w:sz="0" w:space="0" w:color="auto"/>
      </w:divBdr>
    </w:div>
    <w:div w:id="413012707">
      <w:bodyDiv w:val="1"/>
      <w:marLeft w:val="0"/>
      <w:marRight w:val="0"/>
      <w:marTop w:val="0"/>
      <w:marBottom w:val="0"/>
      <w:divBdr>
        <w:top w:val="none" w:sz="0" w:space="0" w:color="auto"/>
        <w:left w:val="none" w:sz="0" w:space="0" w:color="auto"/>
        <w:bottom w:val="none" w:sz="0" w:space="0" w:color="auto"/>
        <w:right w:val="none" w:sz="0" w:space="0" w:color="auto"/>
      </w:divBdr>
      <w:divsChild>
        <w:div w:id="1902054439">
          <w:marLeft w:val="0"/>
          <w:marRight w:val="0"/>
          <w:marTop w:val="0"/>
          <w:marBottom w:val="0"/>
          <w:divBdr>
            <w:top w:val="none" w:sz="0" w:space="0" w:color="auto"/>
            <w:left w:val="none" w:sz="0" w:space="0" w:color="auto"/>
            <w:bottom w:val="none" w:sz="0" w:space="0" w:color="auto"/>
            <w:right w:val="none" w:sz="0" w:space="0" w:color="auto"/>
          </w:divBdr>
        </w:div>
        <w:div w:id="1294368551">
          <w:marLeft w:val="0"/>
          <w:marRight w:val="0"/>
          <w:marTop w:val="0"/>
          <w:marBottom w:val="0"/>
          <w:divBdr>
            <w:top w:val="none" w:sz="0" w:space="0" w:color="auto"/>
            <w:left w:val="none" w:sz="0" w:space="0" w:color="auto"/>
            <w:bottom w:val="none" w:sz="0" w:space="0" w:color="auto"/>
            <w:right w:val="none" w:sz="0" w:space="0" w:color="auto"/>
          </w:divBdr>
        </w:div>
      </w:divsChild>
    </w:div>
    <w:div w:id="519661689">
      <w:bodyDiv w:val="1"/>
      <w:marLeft w:val="0"/>
      <w:marRight w:val="0"/>
      <w:marTop w:val="0"/>
      <w:marBottom w:val="0"/>
      <w:divBdr>
        <w:top w:val="none" w:sz="0" w:space="0" w:color="auto"/>
        <w:left w:val="none" w:sz="0" w:space="0" w:color="auto"/>
        <w:bottom w:val="none" w:sz="0" w:space="0" w:color="auto"/>
        <w:right w:val="none" w:sz="0" w:space="0" w:color="auto"/>
      </w:divBdr>
      <w:divsChild>
        <w:div w:id="1818109655">
          <w:marLeft w:val="0"/>
          <w:marRight w:val="0"/>
          <w:marTop w:val="0"/>
          <w:marBottom w:val="0"/>
          <w:divBdr>
            <w:top w:val="none" w:sz="0" w:space="0" w:color="auto"/>
            <w:left w:val="none" w:sz="0" w:space="0" w:color="auto"/>
            <w:bottom w:val="none" w:sz="0" w:space="0" w:color="auto"/>
            <w:right w:val="none" w:sz="0" w:space="0" w:color="auto"/>
          </w:divBdr>
        </w:div>
        <w:div w:id="288903067">
          <w:marLeft w:val="0"/>
          <w:marRight w:val="0"/>
          <w:marTop w:val="0"/>
          <w:marBottom w:val="0"/>
          <w:divBdr>
            <w:top w:val="none" w:sz="0" w:space="0" w:color="auto"/>
            <w:left w:val="none" w:sz="0" w:space="0" w:color="auto"/>
            <w:bottom w:val="none" w:sz="0" w:space="0" w:color="auto"/>
            <w:right w:val="none" w:sz="0" w:space="0" w:color="auto"/>
          </w:divBdr>
        </w:div>
      </w:divsChild>
    </w:div>
    <w:div w:id="569579267">
      <w:bodyDiv w:val="1"/>
      <w:marLeft w:val="0"/>
      <w:marRight w:val="0"/>
      <w:marTop w:val="0"/>
      <w:marBottom w:val="0"/>
      <w:divBdr>
        <w:top w:val="none" w:sz="0" w:space="0" w:color="auto"/>
        <w:left w:val="none" w:sz="0" w:space="0" w:color="auto"/>
        <w:bottom w:val="none" w:sz="0" w:space="0" w:color="auto"/>
        <w:right w:val="none" w:sz="0" w:space="0" w:color="auto"/>
      </w:divBdr>
      <w:divsChild>
        <w:div w:id="1319765060">
          <w:marLeft w:val="0"/>
          <w:marRight w:val="0"/>
          <w:marTop w:val="0"/>
          <w:marBottom w:val="0"/>
          <w:divBdr>
            <w:top w:val="none" w:sz="0" w:space="0" w:color="auto"/>
            <w:left w:val="none" w:sz="0" w:space="0" w:color="auto"/>
            <w:bottom w:val="none" w:sz="0" w:space="0" w:color="auto"/>
            <w:right w:val="none" w:sz="0" w:space="0" w:color="auto"/>
          </w:divBdr>
        </w:div>
        <w:div w:id="686829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jp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33FEE21BEB48B98EDF8EF978DC1C47"/>
        <w:category>
          <w:name w:val="常规"/>
          <w:gallery w:val="placeholder"/>
        </w:category>
        <w:types>
          <w:type w:val="bbPlcHdr"/>
        </w:types>
        <w:behaviors>
          <w:behavior w:val="content"/>
        </w:behaviors>
        <w:guid w:val="{54525929-A663-44FC-9D7D-0FCE1173D0A4}"/>
      </w:docPartPr>
      <w:docPartBody>
        <w:p w:rsidR="003C322E" w:rsidRDefault="00DE5CB3">
          <w:pPr>
            <w:pStyle w:val="F233FEE21BEB48B98EDF8EF978DC1C47"/>
          </w:pPr>
          <w:r w:rsidRPr="00751A05">
            <w:rPr>
              <w:rStyle w:val="a3"/>
              <w:rFonts w:hint="eastAsia"/>
            </w:rPr>
            <w:t>单击或点击此处输入文字。</w:t>
          </w:r>
        </w:p>
      </w:docPartBody>
    </w:docPart>
    <w:docPart>
      <w:docPartPr>
        <w:name w:val="42A4E70C79044D3BAFE0B1C0E2F41282"/>
        <w:category>
          <w:name w:val="常规"/>
          <w:gallery w:val="placeholder"/>
        </w:category>
        <w:types>
          <w:type w:val="bbPlcHdr"/>
        </w:types>
        <w:behaviors>
          <w:behavior w:val="content"/>
        </w:behaviors>
        <w:guid w:val="{8E3815B1-1051-40F4-AAF4-DB0AB9E494CA}"/>
      </w:docPartPr>
      <w:docPartBody>
        <w:p w:rsidR="003C322E" w:rsidRDefault="00DE5CB3">
          <w:pPr>
            <w:pStyle w:val="42A4E70C79044D3BAFE0B1C0E2F41282"/>
          </w:pPr>
          <w:r w:rsidRPr="00FB6243">
            <w:rPr>
              <w:rStyle w:val="a3"/>
              <w:rFonts w:hint="eastAsia"/>
            </w:rPr>
            <w:t>选择一项。</w:t>
          </w:r>
        </w:p>
      </w:docPartBody>
    </w:docPart>
    <w:docPart>
      <w:docPartPr>
        <w:name w:val="970196FC38E342DB8C82FF4BAEC0A958"/>
        <w:category>
          <w:name w:val="常规"/>
          <w:gallery w:val="placeholder"/>
        </w:category>
        <w:types>
          <w:type w:val="bbPlcHdr"/>
        </w:types>
        <w:behaviors>
          <w:behavior w:val="content"/>
        </w:behaviors>
        <w:guid w:val="{0BEFE9D1-1B3D-43F5-9AB2-C4FEDBF3D2A0}"/>
      </w:docPartPr>
      <w:docPartBody>
        <w:p w:rsidR="003C322E" w:rsidRDefault="00DE5CB3">
          <w:pPr>
            <w:pStyle w:val="970196FC38E342DB8C82FF4BAEC0A958"/>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CB3"/>
    <w:rsid w:val="00096738"/>
    <w:rsid w:val="0010763C"/>
    <w:rsid w:val="00144375"/>
    <w:rsid w:val="00157C8B"/>
    <w:rsid w:val="001C2C0F"/>
    <w:rsid w:val="00227758"/>
    <w:rsid w:val="003C322E"/>
    <w:rsid w:val="004B048A"/>
    <w:rsid w:val="008F590D"/>
    <w:rsid w:val="00B729E4"/>
    <w:rsid w:val="00C2035F"/>
    <w:rsid w:val="00CF5513"/>
    <w:rsid w:val="00D266D2"/>
    <w:rsid w:val="00D32CD8"/>
    <w:rsid w:val="00DE5CB3"/>
    <w:rsid w:val="00EB5B3E"/>
    <w:rsid w:val="00EF2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32CD8"/>
    <w:rPr>
      <w:color w:val="808080"/>
    </w:rPr>
  </w:style>
  <w:style w:type="paragraph" w:customStyle="1" w:styleId="F233FEE21BEB48B98EDF8EF978DC1C47">
    <w:name w:val="F233FEE21BEB48B98EDF8EF978DC1C47"/>
    <w:pPr>
      <w:widowControl w:val="0"/>
      <w:jc w:val="both"/>
    </w:pPr>
  </w:style>
  <w:style w:type="paragraph" w:customStyle="1" w:styleId="42A4E70C79044D3BAFE0B1C0E2F41282">
    <w:name w:val="42A4E70C79044D3BAFE0B1C0E2F41282"/>
    <w:pPr>
      <w:widowControl w:val="0"/>
      <w:jc w:val="both"/>
    </w:pPr>
  </w:style>
  <w:style w:type="paragraph" w:customStyle="1" w:styleId="970196FC38E342DB8C82FF4BAEC0A958">
    <w:name w:val="970196FC38E342DB8C82FF4BAEC0A95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4</TotalTime>
  <Pages>7</Pages>
  <Words>701</Words>
  <Characters>3998</Characters>
  <Application>Microsoft Office Word</Application>
  <DocSecurity>0</DocSecurity>
  <Lines>33</Lines>
  <Paragraphs>9</Paragraphs>
  <ScaleCrop>false</ScaleCrop>
  <Company>PCMI</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Administrator</dc:creator>
  <cp:keywords/>
  <dc:description>&lt;config cover="true" show_menu="true" version="1.0.0" doctype="SDKXY"&gt;_x000d_
&lt;/config&gt;</dc:description>
  <cp:lastModifiedBy>刘杨杨1(Yangyang Liu)</cp:lastModifiedBy>
  <cp:revision>2</cp:revision>
  <cp:lastPrinted>2021-02-02T08:22:00Z</cp:lastPrinted>
  <dcterms:created xsi:type="dcterms:W3CDTF">2023-04-27T09:24:00Z</dcterms:created>
  <dcterms:modified xsi:type="dcterms:W3CDTF">2023-04-27T09:24:00Z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